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9066" w14:textId="2CD7371D" w:rsidR="00793937" w:rsidRDefault="001E4E66" w:rsidP="001E4E66">
      <w:pPr>
        <w:pStyle w:val="Heading1"/>
      </w:pPr>
      <w:r>
        <w:t xml:space="preserve">Section </w:t>
      </w:r>
      <w:r w:rsidR="0022007E">
        <w:t>2</w:t>
      </w:r>
      <w:r>
        <w:t>2 Policy and Procedures</w:t>
      </w:r>
    </w:p>
    <w:p w14:paraId="012C05F7" w14:textId="7EB3333C" w:rsidR="001E4E66" w:rsidRDefault="0022007E" w:rsidP="00005514">
      <w:pPr>
        <w:pStyle w:val="EmphasisOIC"/>
        <w:spacing w:after="480"/>
      </w:pPr>
      <w:r>
        <w:rPr>
          <w:sz w:val="28"/>
          <w:szCs w:val="28"/>
        </w:rPr>
        <w:t>Children and Families Field Work</w:t>
      </w:r>
    </w:p>
    <w:p w14:paraId="2D7085AF" w14:textId="59A8EC82" w:rsidR="001E4E66" w:rsidRDefault="001E4E66" w:rsidP="001E4E66">
      <w:pPr>
        <w:pStyle w:val="Heading2"/>
      </w:pPr>
      <w:r>
        <w:t>1.</w:t>
      </w:r>
      <w:r>
        <w:tab/>
      </w:r>
      <w:r w:rsidR="0096739D">
        <w:t xml:space="preserve"> </w:t>
      </w:r>
      <w:r>
        <w:t>Aims and Objectives</w:t>
      </w:r>
    </w:p>
    <w:p w14:paraId="0BAD81B2" w14:textId="6B0DADDC" w:rsidR="00D534E0" w:rsidRPr="00D534E0" w:rsidRDefault="0096739D" w:rsidP="0096739D">
      <w:r>
        <w:t>1.1.</w:t>
      </w:r>
      <w:r w:rsidR="00FC204B">
        <w:t xml:space="preserve"> </w:t>
      </w:r>
      <w:r w:rsidR="00D534E0" w:rsidRPr="00D534E0">
        <w:t xml:space="preserve">Local authorities are under a statutory duty to promote social welfare generally for all the people in their area, by giving advice, guidance and assistance. Under these provisions, they may give assistance in kind to children and families, and in cash and kind to those over 18 (parent/caregiver of a </w:t>
      </w:r>
      <w:r w:rsidR="003E753D" w:rsidRPr="00D534E0">
        <w:t>child</w:t>
      </w:r>
      <w:r w:rsidR="003E753D">
        <w:t>(</w:t>
      </w:r>
      <w:r w:rsidR="003E753D" w:rsidRPr="00D534E0">
        <w:t>ren</w:t>
      </w:r>
      <w:r w:rsidR="003E753D">
        <w:t>))</w:t>
      </w:r>
      <w:r w:rsidR="00D534E0" w:rsidRPr="00D534E0">
        <w:t xml:space="preserve"> to meet the needs of a child</w:t>
      </w:r>
      <w:r w:rsidR="003E753D">
        <w:t>(</w:t>
      </w:r>
      <w:r w:rsidR="00D534E0" w:rsidRPr="00D534E0">
        <w:t>ren</w:t>
      </w:r>
      <w:r w:rsidR="003E753D">
        <w:t>)</w:t>
      </w:r>
      <w:r w:rsidR="00D534E0" w:rsidRPr="00D534E0">
        <w:t>.</w:t>
      </w:r>
    </w:p>
    <w:p w14:paraId="53C6B7DC" w14:textId="24BFE1E4" w:rsidR="00D534E0" w:rsidRPr="00D534E0" w:rsidRDefault="0096739D" w:rsidP="0096739D">
      <w:r>
        <w:t>1.</w:t>
      </w:r>
      <w:r w:rsidR="00D534E0">
        <w:t>2.</w:t>
      </w:r>
      <w:r w:rsidR="00FC204B">
        <w:t xml:space="preserve"> </w:t>
      </w:r>
      <w:r w:rsidR="00D534E0">
        <w:t xml:space="preserve">The </w:t>
      </w:r>
      <w:r w:rsidR="00F74268">
        <w:t>Children (Scotland)</w:t>
      </w:r>
      <w:r w:rsidR="0048757F">
        <w:t xml:space="preserve"> </w:t>
      </w:r>
      <w:r w:rsidR="00D534E0">
        <w:t xml:space="preserve">1995 Act introduced a </w:t>
      </w:r>
      <w:r w:rsidR="749F5063">
        <w:t xml:space="preserve">wide </w:t>
      </w:r>
      <w:r w:rsidR="00D534E0">
        <w:t>definition of children in need</w:t>
      </w:r>
      <w:r w:rsidR="2B252DF9">
        <w:t>, which is reproduced in section 1.6 below</w:t>
      </w:r>
      <w:r w:rsidR="00D534E0">
        <w:t xml:space="preserve">. The main </w:t>
      </w:r>
      <w:r w:rsidR="67C21FA2">
        <w:t xml:space="preserve">duty on local authorities to provide support is set out </w:t>
      </w:r>
      <w:r w:rsidR="00D534E0">
        <w:t xml:space="preserve"> in Section 22 of the Act</w:t>
      </w:r>
      <w:r w:rsidR="364343CB">
        <w:t xml:space="preserve"> and is to safeguard and promote the welfare of children in their area who are in need</w:t>
      </w:r>
      <w:r w:rsidR="7386400A">
        <w:t xml:space="preserve">, and so far as is consistent with that duty, to promote the upbringing of such children by their families, by providing a range and level of </w:t>
      </w:r>
      <w:r w:rsidR="3FF0377D">
        <w:t>services appropriate to the children’s needs</w:t>
      </w:r>
      <w:r w:rsidR="00D534E0">
        <w:t xml:space="preserve">.  </w:t>
      </w:r>
    </w:p>
    <w:p w14:paraId="4F76A9AC" w14:textId="377EAAE5" w:rsidR="00D534E0" w:rsidRPr="00D534E0" w:rsidRDefault="0096739D" w:rsidP="0096739D">
      <w:r>
        <w:t>1.</w:t>
      </w:r>
      <w:r w:rsidR="00D534E0" w:rsidRPr="00D534E0">
        <w:t>3.</w:t>
      </w:r>
      <w:r w:rsidR="00FC204B">
        <w:t xml:space="preserve"> </w:t>
      </w:r>
      <w:r w:rsidR="00D534E0" w:rsidRPr="00D534E0">
        <w:t xml:space="preserve">Local authorities have wide discretion in the type of support that can be provided to families under Section 22(3) of the Children (Scotland) Act 1995. </w:t>
      </w:r>
    </w:p>
    <w:p w14:paraId="4A01F0A0" w14:textId="6773FE7B" w:rsidR="00D534E0" w:rsidRPr="00D534E0" w:rsidRDefault="0096739D" w:rsidP="0096739D">
      <w:r>
        <w:t>1.</w:t>
      </w:r>
      <w:r w:rsidR="00D534E0" w:rsidRPr="00D534E0">
        <w:t>4.</w:t>
      </w:r>
      <w:r w:rsidR="00FC204B">
        <w:t xml:space="preserve"> </w:t>
      </w:r>
      <w:r w:rsidR="00D534E0" w:rsidRPr="00D534E0">
        <w:t xml:space="preserve">Section 22 financial assistance is intended to support the welfare of children and is not subject to repayment or conditions. </w:t>
      </w:r>
    </w:p>
    <w:p w14:paraId="098881AC" w14:textId="76C3880C" w:rsidR="00D534E0" w:rsidRPr="00D534E0" w:rsidRDefault="0096739D" w:rsidP="0096739D">
      <w:r>
        <w:t>1.</w:t>
      </w:r>
      <w:r w:rsidR="00D534E0" w:rsidRPr="00D534E0">
        <w:t>5.</w:t>
      </w:r>
      <w:r w:rsidR="000D2D81">
        <w:t xml:space="preserve"> </w:t>
      </w:r>
      <w:r w:rsidR="00D534E0" w:rsidRPr="00D534E0">
        <w:t xml:space="preserve">The Act specifies that </w:t>
      </w:r>
      <w:r w:rsidR="000D2D81">
        <w:t>l</w:t>
      </w:r>
      <w:r w:rsidR="00D534E0" w:rsidRPr="00D534E0">
        <w:t xml:space="preserve">ocal </w:t>
      </w:r>
      <w:r w:rsidR="000D2D81">
        <w:t>a</w:t>
      </w:r>
      <w:r w:rsidR="00D534E0" w:rsidRPr="00D534E0">
        <w:t>uthorities must safeguard and promote the welfare of children in their area who are in need. The services provided</w:t>
      </w:r>
      <w:r w:rsidR="00DB0FF8">
        <w:t>, which may be in cash or in kind,</w:t>
      </w:r>
      <w:r w:rsidR="00D534E0" w:rsidRPr="00D534E0">
        <w:t xml:space="preserve"> under this duty may be for: </w:t>
      </w:r>
    </w:p>
    <w:p w14:paraId="30F64841" w14:textId="6208C711" w:rsidR="00D534E0" w:rsidRPr="000D2D81" w:rsidRDefault="000D2D81" w:rsidP="00071FCF">
      <w:pPr>
        <w:pStyle w:val="ListParagraph"/>
        <w:ind w:left="426" w:hanging="426"/>
      </w:pPr>
      <w:r w:rsidRPr="000D2D81">
        <w:t xml:space="preserve">A </w:t>
      </w:r>
      <w:r w:rsidR="00D534E0" w:rsidRPr="000D2D81">
        <w:t>particular child</w:t>
      </w:r>
      <w:r w:rsidRPr="000D2D81">
        <w:t>.</w:t>
      </w:r>
    </w:p>
    <w:p w14:paraId="733EBFF9" w14:textId="17FB36DF" w:rsidR="00D534E0" w:rsidRPr="000D2D81" w:rsidRDefault="000D2D81" w:rsidP="00071FCF">
      <w:pPr>
        <w:pStyle w:val="ListParagraph"/>
        <w:ind w:left="426" w:hanging="426"/>
      </w:pPr>
      <w:r w:rsidRPr="000D2D81">
        <w:t>Hi</w:t>
      </w:r>
      <w:r w:rsidR="00D534E0" w:rsidRPr="000D2D81">
        <w:t>s or her family, if the services help the child</w:t>
      </w:r>
      <w:r w:rsidRPr="000D2D81">
        <w:t>.</w:t>
      </w:r>
      <w:r w:rsidR="00D534E0" w:rsidRPr="000D2D81">
        <w:t xml:space="preserve"> </w:t>
      </w:r>
    </w:p>
    <w:p w14:paraId="4957B5E8" w14:textId="0913F471" w:rsidR="00D534E0" w:rsidRPr="000D2D81" w:rsidRDefault="000D2D81" w:rsidP="00304CCB">
      <w:pPr>
        <w:pStyle w:val="ListParagraph"/>
        <w:spacing w:after="240"/>
        <w:ind w:left="425" w:hanging="425"/>
      </w:pPr>
      <w:r w:rsidRPr="000D2D81">
        <w:t>A</w:t>
      </w:r>
      <w:r w:rsidR="00D534E0" w:rsidRPr="000D2D81">
        <w:t>ny other member of the family or extended network, if the services help the child</w:t>
      </w:r>
      <w:r w:rsidRPr="000D2D81">
        <w:t>.</w:t>
      </w:r>
      <w:r w:rsidR="00D534E0" w:rsidRPr="000D2D81">
        <w:t xml:space="preserve"> </w:t>
      </w:r>
    </w:p>
    <w:p w14:paraId="35FC8805" w14:textId="1CED3848" w:rsidR="00D534E0" w:rsidRPr="00D534E0" w:rsidRDefault="00DB0FF8" w:rsidP="0096739D">
      <w:r>
        <w:t>1.</w:t>
      </w:r>
      <w:r w:rsidR="00D534E0" w:rsidRPr="00D534E0">
        <w:t>6.</w:t>
      </w:r>
      <w:r w:rsidR="0007559F">
        <w:t xml:space="preserve"> </w:t>
      </w:r>
      <w:r w:rsidR="00D534E0" w:rsidRPr="00D534E0">
        <w:t>The definition of need is very wide; however, a child can be considered in need if he o</w:t>
      </w:r>
      <w:r w:rsidR="00304CCB">
        <w:t>r</w:t>
      </w:r>
      <w:r w:rsidR="00D534E0" w:rsidRPr="00D534E0">
        <w:t xml:space="preserve"> she is: </w:t>
      </w:r>
    </w:p>
    <w:p w14:paraId="3D45152E" w14:textId="219D9777" w:rsidR="00D534E0" w:rsidRPr="00D534E0" w:rsidRDefault="00D534E0" w:rsidP="00071FCF">
      <w:pPr>
        <w:pStyle w:val="ListParagraph"/>
        <w:ind w:left="426" w:hanging="426"/>
      </w:pPr>
      <w:r w:rsidRPr="00D534E0">
        <w:t>Unlikely to achieve or maintain or have the opportunity of achieving or maintain</w:t>
      </w:r>
      <w:r w:rsidR="00CF5C7B">
        <w:t>ing</w:t>
      </w:r>
      <w:r w:rsidRPr="00D534E0">
        <w:t xml:space="preserve"> a reasonable standard of health or development unless he or she receives services</w:t>
      </w:r>
      <w:r w:rsidR="00071FCF">
        <w:t>.</w:t>
      </w:r>
    </w:p>
    <w:p w14:paraId="1E4A6552" w14:textId="027294EF" w:rsidR="00D534E0" w:rsidRPr="00D534E0" w:rsidRDefault="00D534E0" w:rsidP="00071FCF">
      <w:pPr>
        <w:pStyle w:val="ListParagraph"/>
        <w:ind w:left="426" w:hanging="426"/>
      </w:pPr>
      <w:r w:rsidRPr="00D534E0">
        <w:t xml:space="preserve">His or her health or development is likely to be </w:t>
      </w:r>
      <w:r w:rsidR="00CF5C7B" w:rsidRPr="00D534E0">
        <w:t xml:space="preserve">significantly </w:t>
      </w:r>
      <w:r w:rsidRPr="00D534E0">
        <w:t>impaired or further impaired unless services are provided</w:t>
      </w:r>
      <w:r w:rsidR="00304CCB">
        <w:t>.</w:t>
      </w:r>
    </w:p>
    <w:p w14:paraId="271DCBF0" w14:textId="58AED9C7" w:rsidR="00D534E0" w:rsidRPr="00D534E0" w:rsidRDefault="00D534E0" w:rsidP="00071FCF">
      <w:pPr>
        <w:pStyle w:val="ListParagraph"/>
        <w:ind w:left="426" w:hanging="426"/>
      </w:pPr>
      <w:r w:rsidRPr="00D534E0">
        <w:t xml:space="preserve">He or she </w:t>
      </w:r>
      <w:r w:rsidR="00CF5C7B">
        <w:t xml:space="preserve">is </w:t>
      </w:r>
      <w:r w:rsidRPr="00D534E0">
        <w:t>disabled</w:t>
      </w:r>
      <w:r w:rsidR="00304CCB">
        <w:t>.</w:t>
      </w:r>
    </w:p>
    <w:p w14:paraId="3D25852A" w14:textId="4AC29DAC" w:rsidR="00D534E0" w:rsidRPr="00D534E0" w:rsidRDefault="00D534E0" w:rsidP="00304CCB">
      <w:pPr>
        <w:pStyle w:val="ListParagraph"/>
        <w:spacing w:after="240"/>
        <w:ind w:left="425" w:hanging="425"/>
      </w:pPr>
      <w:r w:rsidRPr="00D534E0">
        <w:t xml:space="preserve">He or she is adversely affected by the disability of any other person in the family. </w:t>
      </w:r>
    </w:p>
    <w:p w14:paraId="38BD8A0D" w14:textId="417C82D4" w:rsidR="00D534E0" w:rsidRPr="00D534E0" w:rsidRDefault="00DB0FF8" w:rsidP="0096739D">
      <w:r>
        <w:lastRenderedPageBreak/>
        <w:t>1.</w:t>
      </w:r>
      <w:r w:rsidR="00D534E0" w:rsidRPr="00D534E0">
        <w:t>7.</w:t>
      </w:r>
      <w:r w:rsidR="0007559F">
        <w:t xml:space="preserve"> </w:t>
      </w:r>
      <w:r w:rsidR="00D534E0" w:rsidRPr="00D534E0">
        <w:t xml:space="preserve">Section 22 is normally used to make </w:t>
      </w:r>
      <w:r w:rsidR="00262459">
        <w:t xml:space="preserve">a </w:t>
      </w:r>
      <w:proofErr w:type="gramStart"/>
      <w:r w:rsidR="00D534E0" w:rsidRPr="00D534E0">
        <w:t>one off</w:t>
      </w:r>
      <w:proofErr w:type="gramEnd"/>
      <w:r w:rsidR="00D534E0" w:rsidRPr="00D534E0">
        <w:t xml:space="preserve"> payment but can also be used to make regular payments. </w:t>
      </w:r>
    </w:p>
    <w:p w14:paraId="14163522" w14:textId="1AC391C2" w:rsidR="00D534E0" w:rsidRPr="00D534E0" w:rsidRDefault="00DB0FF8" w:rsidP="0096739D">
      <w:r>
        <w:t>1.</w:t>
      </w:r>
      <w:r w:rsidR="00D534E0" w:rsidRPr="00D534E0">
        <w:t>8.</w:t>
      </w:r>
      <w:r w:rsidR="0007559F">
        <w:t xml:space="preserve"> </w:t>
      </w:r>
      <w:r w:rsidR="00D534E0" w:rsidRPr="00D534E0">
        <w:t xml:space="preserve">To adequately safeguard the child’s welfare, the local authority would need to </w:t>
      </w:r>
      <w:proofErr w:type="gramStart"/>
      <w:r w:rsidR="00D534E0" w:rsidRPr="00D534E0">
        <w:t>provide assistance</w:t>
      </w:r>
      <w:proofErr w:type="gramEnd"/>
      <w:r w:rsidR="00D534E0" w:rsidRPr="00D534E0">
        <w:t xml:space="preserve"> that is sufficient to reduce any risks to the child that may otherwise arise. </w:t>
      </w:r>
    </w:p>
    <w:p w14:paraId="4C07FF29" w14:textId="43637339" w:rsidR="00D534E0" w:rsidRPr="00D534E0" w:rsidRDefault="00DB0FF8" w:rsidP="0096739D">
      <w:r>
        <w:t>1.</w:t>
      </w:r>
      <w:r w:rsidR="00D534E0" w:rsidRPr="00D534E0">
        <w:t>9.</w:t>
      </w:r>
      <w:r w:rsidR="0007559F">
        <w:t xml:space="preserve"> </w:t>
      </w:r>
      <w:r w:rsidR="00D534E0" w:rsidRPr="00D534E0">
        <w:t>Cash support may be a more appropriate option to consider with No Recourse to Public Funds (NRPF) families, as compared to other families who require Section 22 support, specifically because of the challenges they face in accessing other forms of cashless support and social security benefits, as well as the prohibition on many such families from access to current account banking facilities. The local authority may choose to use pre-payment cards as an efficient way to administer regular subsistence payments and to empower the individual to access their money as they need it.</w:t>
      </w:r>
    </w:p>
    <w:p w14:paraId="6B16B393" w14:textId="77C5E08E" w:rsidR="001E4E66" w:rsidRDefault="00DB0FF8" w:rsidP="004C3E9D">
      <w:r>
        <w:t>1.</w:t>
      </w:r>
      <w:r w:rsidR="00D534E0" w:rsidRPr="00D534E0">
        <w:t>10.</w:t>
      </w:r>
      <w:r w:rsidR="0007559F">
        <w:t xml:space="preserve"> </w:t>
      </w:r>
      <w:r w:rsidR="00D534E0" w:rsidRPr="00D534E0">
        <w:t>As the Children (Scotland) Act 1995 does not prescribe the amount of financial support, or subsistence, that should be provided to meet the needs of a child in an NRPF household, the local authority must determine this.</w:t>
      </w:r>
    </w:p>
    <w:p w14:paraId="6DD1A180" w14:textId="77777777" w:rsidR="00870DC4" w:rsidRDefault="00870DC4" w:rsidP="001E4E66">
      <w:pPr>
        <w:pStyle w:val="Heading2"/>
      </w:pPr>
      <w:r>
        <w:t>2</w:t>
      </w:r>
      <w:r w:rsidR="001E4E66">
        <w:t>.</w:t>
      </w:r>
      <w:r>
        <w:t xml:space="preserve"> Procedure</w:t>
      </w:r>
    </w:p>
    <w:p w14:paraId="4CE5E0C8" w14:textId="7049B740" w:rsidR="00870DC4" w:rsidRDefault="00870DC4" w:rsidP="007B0283">
      <w:r>
        <w:t>2.1.</w:t>
      </w:r>
      <w:r w:rsidR="001E4E66">
        <w:t xml:space="preserve"> </w:t>
      </w:r>
      <w:r w:rsidR="007B0283" w:rsidRPr="007B0283">
        <w:t>Persons in need will present themselves via the children’s allocated social worker or Children’s Services Duty</w:t>
      </w:r>
      <w:r w:rsidR="006352C0">
        <w:t xml:space="preserve">, </w:t>
      </w:r>
      <w:r w:rsidR="007B0283" w:rsidRPr="007B0283">
        <w:t>if not an open case</w:t>
      </w:r>
      <w:r w:rsidR="006352C0">
        <w:t>,</w:t>
      </w:r>
      <w:r w:rsidR="007B0283" w:rsidRPr="007B0283">
        <w:t xml:space="preserve"> and make a request for financial support. </w:t>
      </w:r>
      <w:r w:rsidR="004C3E9D">
        <w:t>The</w:t>
      </w:r>
      <w:r w:rsidR="0061073F">
        <w:t xml:space="preserve"> allocated or</w:t>
      </w:r>
      <w:r w:rsidR="004C3E9D">
        <w:t xml:space="preserve"> Duty Social Worker will follow the process detailed in section 3.</w:t>
      </w:r>
    </w:p>
    <w:p w14:paraId="09469715" w14:textId="3A2199A4" w:rsidR="001E4E66" w:rsidRDefault="00870DC4" w:rsidP="001E4E66">
      <w:pPr>
        <w:pStyle w:val="Heading2"/>
      </w:pPr>
      <w:r>
        <w:t xml:space="preserve">3. </w:t>
      </w:r>
      <w:r w:rsidR="001E4E66">
        <w:t>Process</w:t>
      </w:r>
    </w:p>
    <w:p w14:paraId="5249D664" w14:textId="36596DA5" w:rsidR="002C6F8B" w:rsidRDefault="00FC0516" w:rsidP="001E4E66">
      <w:r>
        <w:rPr>
          <w:rStyle w:val="Heading3Char"/>
          <w:rFonts w:eastAsia="Calibri"/>
        </w:rPr>
        <w:t xml:space="preserve">3.1. </w:t>
      </w:r>
      <w:r w:rsidR="001E4E66" w:rsidRPr="002C6F8B">
        <w:rPr>
          <w:rStyle w:val="Heading3Char"/>
          <w:rFonts w:eastAsia="Calibri"/>
        </w:rPr>
        <w:t>Assessment</w:t>
      </w:r>
    </w:p>
    <w:p w14:paraId="5A299362" w14:textId="468E10EB" w:rsidR="001E4E66" w:rsidRDefault="002C6F8B" w:rsidP="001E4E66">
      <w:r>
        <w:t xml:space="preserve">The </w:t>
      </w:r>
      <w:r w:rsidR="006352C0">
        <w:t xml:space="preserve">allocated or </w:t>
      </w:r>
      <w:r w:rsidR="001E4E66">
        <w:t xml:space="preserve">Duty </w:t>
      </w:r>
      <w:r w:rsidR="0035366C">
        <w:t xml:space="preserve">Social </w:t>
      </w:r>
      <w:r w:rsidR="001E4E66">
        <w:t>Worker assesses if a S</w:t>
      </w:r>
      <w:r>
        <w:t xml:space="preserve">ection </w:t>
      </w:r>
      <w:r w:rsidR="00A50330">
        <w:t>2</w:t>
      </w:r>
      <w:r w:rsidR="001E4E66">
        <w:t>2 payment is required</w:t>
      </w:r>
      <w:r>
        <w:t>.</w:t>
      </w:r>
    </w:p>
    <w:p w14:paraId="353DDE1A" w14:textId="31317ADE" w:rsidR="001E4E66" w:rsidRDefault="00FC0516" w:rsidP="002C6F8B">
      <w:pPr>
        <w:pStyle w:val="Heading3"/>
      </w:pPr>
      <w:r>
        <w:t xml:space="preserve">3.2. </w:t>
      </w:r>
      <w:r w:rsidR="001E4E66">
        <w:t>Criteria</w:t>
      </w:r>
    </w:p>
    <w:p w14:paraId="059F2E25" w14:textId="6571C5D0" w:rsidR="00FC0516" w:rsidRPr="00FC0516" w:rsidRDefault="00FC0516" w:rsidP="00FC0516">
      <w:r>
        <w:t>The following criteria must be met:</w:t>
      </w:r>
    </w:p>
    <w:p w14:paraId="22E1093C" w14:textId="65EBF935" w:rsidR="00B278C1" w:rsidRPr="00B278C1" w:rsidRDefault="00B278C1" w:rsidP="0061073F">
      <w:pPr>
        <w:pStyle w:val="ListParagraph"/>
        <w:ind w:left="426" w:hanging="426"/>
      </w:pPr>
      <w:r w:rsidRPr="00B278C1">
        <w:t xml:space="preserve">The child/young person is assessed as in need and </w:t>
      </w:r>
      <w:r w:rsidR="00E46BEA">
        <w:t xml:space="preserve">is </w:t>
      </w:r>
      <w:r w:rsidRPr="00B278C1">
        <w:t xml:space="preserve">ordinarily </w:t>
      </w:r>
      <w:r w:rsidR="00E46BEA">
        <w:t xml:space="preserve">a </w:t>
      </w:r>
      <w:r w:rsidRPr="00B278C1">
        <w:t xml:space="preserve">resident in Orkney. Section 22 should not be used for </w:t>
      </w:r>
      <w:r w:rsidR="00262459">
        <w:t>service users</w:t>
      </w:r>
      <w:r w:rsidRPr="00B278C1">
        <w:t xml:space="preserve"> in residential care.</w:t>
      </w:r>
    </w:p>
    <w:p w14:paraId="68EF7D73" w14:textId="274E95F5" w:rsidR="00B278C1" w:rsidRPr="00B278C1" w:rsidRDefault="00B278C1" w:rsidP="0061073F">
      <w:pPr>
        <w:pStyle w:val="ListParagraph"/>
        <w:ind w:left="426" w:hanging="426"/>
      </w:pPr>
      <w:r w:rsidRPr="00B278C1">
        <w:t xml:space="preserve">Money or assistance from family or friends has been exhausted and not available. </w:t>
      </w:r>
    </w:p>
    <w:p w14:paraId="0F591101" w14:textId="331226BF" w:rsidR="00E8183A" w:rsidRDefault="00B278C1" w:rsidP="0061073F">
      <w:pPr>
        <w:pStyle w:val="ListParagraph"/>
        <w:ind w:left="426" w:hanging="426"/>
      </w:pPr>
      <w:r w:rsidRPr="00B278C1">
        <w:t xml:space="preserve">A check has been made with </w:t>
      </w:r>
      <w:r w:rsidR="00C75164">
        <w:t>the</w:t>
      </w:r>
      <w:r w:rsidR="00BB1C52">
        <w:t xml:space="preserve"> </w:t>
      </w:r>
      <w:r w:rsidRPr="00B278C1">
        <w:t>Revenue</w:t>
      </w:r>
      <w:r w:rsidR="003F3243">
        <w:t xml:space="preserve"> and Benefit</w:t>
      </w:r>
      <w:r w:rsidRPr="00B278C1">
        <w:t>s</w:t>
      </w:r>
      <w:r w:rsidR="008E4A80">
        <w:t xml:space="preserve"> </w:t>
      </w:r>
      <w:r w:rsidR="00BB1C52">
        <w:t>T</w:t>
      </w:r>
      <w:r w:rsidR="008E4A80">
        <w:t>eam</w:t>
      </w:r>
      <w:r w:rsidRPr="00B278C1">
        <w:t xml:space="preserve"> to ensure that the person requesting financial support</w:t>
      </w:r>
      <w:r w:rsidR="00E8183A">
        <w:t>:</w:t>
      </w:r>
    </w:p>
    <w:p w14:paraId="36EA3A22" w14:textId="77777777" w:rsidR="00E8183A" w:rsidRDefault="00E8183A" w:rsidP="00E8183A">
      <w:pPr>
        <w:pStyle w:val="OICSub-bullet"/>
      </w:pPr>
      <w:r>
        <w:t>Cannot</w:t>
      </w:r>
      <w:r w:rsidR="00B278C1" w:rsidRPr="00B278C1">
        <w:t xml:space="preserve"> be expected to have benefits cash in hand</w:t>
      </w:r>
      <w:r>
        <w:t>.</w:t>
      </w:r>
    </w:p>
    <w:p w14:paraId="0428C730" w14:textId="5A654B45" w:rsidR="00B278C1" w:rsidRDefault="00E8183A" w:rsidP="00E8183A">
      <w:pPr>
        <w:pStyle w:val="OICSub-bullet"/>
      </w:pPr>
      <w:r>
        <w:t>C</w:t>
      </w:r>
      <w:r w:rsidR="00B278C1" w:rsidRPr="00B278C1">
        <w:t>annot access a crisis loan from O</w:t>
      </w:r>
      <w:r>
        <w:t xml:space="preserve">rkney </w:t>
      </w:r>
      <w:r w:rsidR="00B278C1" w:rsidRPr="00B278C1">
        <w:t>I</w:t>
      </w:r>
      <w:r>
        <w:t xml:space="preserve">slands </w:t>
      </w:r>
      <w:r w:rsidR="00B278C1" w:rsidRPr="00B278C1">
        <w:t>C</w:t>
      </w:r>
      <w:r>
        <w:t>ouncil</w:t>
      </w:r>
      <w:r w:rsidR="00B278C1" w:rsidRPr="00B278C1">
        <w:t>.</w:t>
      </w:r>
    </w:p>
    <w:p w14:paraId="46D3FB7D" w14:textId="66D1888B" w:rsidR="00B278C1" w:rsidRPr="00B278C1" w:rsidRDefault="00B278C1" w:rsidP="0061073F">
      <w:pPr>
        <w:pStyle w:val="ListParagraph"/>
        <w:ind w:left="426" w:hanging="426"/>
      </w:pPr>
      <w:r w:rsidRPr="00B278C1">
        <w:lastRenderedPageBreak/>
        <w:t xml:space="preserve">There is no alternative solution to the </w:t>
      </w:r>
      <w:r w:rsidR="0030123E">
        <w:t>person in need</w:t>
      </w:r>
      <w:r w:rsidRPr="00B278C1">
        <w:t>’s lack of resources i.e. can Foodbank</w:t>
      </w:r>
      <w:r w:rsidR="009E13F9">
        <w:t xml:space="preserve">, </w:t>
      </w:r>
      <w:r w:rsidRPr="00B278C1">
        <w:t xml:space="preserve">an </w:t>
      </w:r>
      <w:r w:rsidR="009E13F9">
        <w:t>e</w:t>
      </w:r>
      <w:r w:rsidRPr="00B278C1">
        <w:t xml:space="preserve">mergency food box be used or a grant be applied for. The attempts made to secure funding elsewhere must be documented clearly to the </w:t>
      </w:r>
      <w:r w:rsidR="00003DF4">
        <w:t>relevant S</w:t>
      </w:r>
      <w:r w:rsidRPr="00B278C1">
        <w:t xml:space="preserve">ervice </w:t>
      </w:r>
      <w:r w:rsidR="00003DF4">
        <w:t>M</w:t>
      </w:r>
      <w:r w:rsidRPr="00B278C1">
        <w:t xml:space="preserve">anager and clearly documented on the PARIS file. </w:t>
      </w:r>
    </w:p>
    <w:p w14:paraId="4717E1E8" w14:textId="61A39862" w:rsidR="00602C31" w:rsidRDefault="00B278C1" w:rsidP="0061073F">
      <w:pPr>
        <w:pStyle w:val="ListParagraph"/>
        <w:ind w:left="426" w:hanging="426"/>
      </w:pPr>
      <w:r w:rsidRPr="00B278C1">
        <w:t>S</w:t>
      </w:r>
      <w:r w:rsidR="00003DF4">
        <w:t xml:space="preserve">ection </w:t>
      </w:r>
      <w:r w:rsidRPr="00B278C1">
        <w:t>22 can be used for essentials such as</w:t>
      </w:r>
      <w:r w:rsidR="00C2706D">
        <w:t>:</w:t>
      </w:r>
      <w:r w:rsidRPr="00B278C1">
        <w:t xml:space="preserve"> </w:t>
      </w:r>
    </w:p>
    <w:p w14:paraId="0D6A993C" w14:textId="77777777" w:rsidR="00602C31" w:rsidRDefault="00602C31" w:rsidP="00602C31">
      <w:pPr>
        <w:pStyle w:val="OICSub-bullet"/>
      </w:pPr>
      <w:r>
        <w:t>F</w:t>
      </w:r>
      <w:r w:rsidR="00B278C1" w:rsidRPr="00B278C1">
        <w:t>ood</w:t>
      </w:r>
      <w:r>
        <w:t>.</w:t>
      </w:r>
    </w:p>
    <w:p w14:paraId="2C743012" w14:textId="77777777" w:rsidR="00602C31" w:rsidRDefault="00602C31" w:rsidP="00602C31">
      <w:pPr>
        <w:pStyle w:val="OICSub-bullet"/>
      </w:pPr>
      <w:r>
        <w:t>M</w:t>
      </w:r>
      <w:r w:rsidR="00B278C1" w:rsidRPr="00B278C1">
        <w:t>obile phones and credit</w:t>
      </w:r>
      <w:r>
        <w:t>.</w:t>
      </w:r>
    </w:p>
    <w:p w14:paraId="6C17D9F4" w14:textId="77777777" w:rsidR="00602C31" w:rsidRDefault="00602C31" w:rsidP="00602C31">
      <w:pPr>
        <w:pStyle w:val="OICSub-bullet"/>
      </w:pPr>
      <w:r>
        <w:t>E</w:t>
      </w:r>
      <w:r w:rsidR="00B278C1" w:rsidRPr="00B278C1">
        <w:t>lectricity</w:t>
      </w:r>
    </w:p>
    <w:p w14:paraId="58D6ED44" w14:textId="14317190" w:rsidR="00602C31" w:rsidRDefault="00602C31" w:rsidP="00602C31">
      <w:pPr>
        <w:pStyle w:val="OICSub-bullet"/>
      </w:pPr>
      <w:r>
        <w:t>H</w:t>
      </w:r>
      <w:r w:rsidR="00B278C1" w:rsidRPr="00B278C1">
        <w:t>eating</w:t>
      </w:r>
      <w:r>
        <w:t>.</w:t>
      </w:r>
    </w:p>
    <w:p w14:paraId="65E32245" w14:textId="007B45CD" w:rsidR="00602C31" w:rsidRDefault="00602C31" w:rsidP="00602C31">
      <w:pPr>
        <w:pStyle w:val="OICSub-bullet"/>
      </w:pPr>
      <w:r>
        <w:t>T</w:t>
      </w:r>
      <w:r w:rsidR="00B278C1" w:rsidRPr="00B278C1">
        <w:t>ravel</w:t>
      </w:r>
      <w:r>
        <w:t>.</w:t>
      </w:r>
    </w:p>
    <w:p w14:paraId="22E7B7DD" w14:textId="38DB54FF" w:rsidR="00602C31" w:rsidRDefault="00ED300B" w:rsidP="00602C31">
      <w:pPr>
        <w:pStyle w:val="OICSub-bullet"/>
      </w:pPr>
      <w:r>
        <w:t xml:space="preserve">Toiletries and </w:t>
      </w:r>
      <w:r w:rsidR="00602C31">
        <w:t>S</w:t>
      </w:r>
      <w:r w:rsidR="00B278C1" w:rsidRPr="00B278C1">
        <w:t>anitary items</w:t>
      </w:r>
      <w:r w:rsidR="00602C31">
        <w:t>.</w:t>
      </w:r>
    </w:p>
    <w:p w14:paraId="440ECFCF" w14:textId="47DE5B9C" w:rsidR="00602C31" w:rsidRDefault="00602C31" w:rsidP="00602C31">
      <w:pPr>
        <w:pStyle w:val="OICSub-bullet"/>
      </w:pPr>
      <w:r>
        <w:t>C</w:t>
      </w:r>
      <w:r w:rsidR="00B278C1" w:rsidRPr="00B278C1">
        <w:t>lothing</w:t>
      </w:r>
      <w:r>
        <w:t>.</w:t>
      </w:r>
    </w:p>
    <w:p w14:paraId="2B5F8BD9" w14:textId="386D3ACA" w:rsidR="00602C31" w:rsidRDefault="00602C31" w:rsidP="00602C31">
      <w:pPr>
        <w:pStyle w:val="OICSub-bullet"/>
      </w:pPr>
      <w:r>
        <w:t>S</w:t>
      </w:r>
      <w:r w:rsidR="00B278C1" w:rsidRPr="00B278C1">
        <w:t>chool uniforms</w:t>
      </w:r>
      <w:r>
        <w:t>/s</w:t>
      </w:r>
      <w:r w:rsidR="00B278C1" w:rsidRPr="00B278C1">
        <w:t>chool supplies</w:t>
      </w:r>
      <w:r>
        <w:t>.</w:t>
      </w:r>
    </w:p>
    <w:p w14:paraId="7667A54F" w14:textId="159B2427" w:rsidR="00602C31" w:rsidRDefault="00602C31" w:rsidP="00602C31">
      <w:pPr>
        <w:pStyle w:val="OICSub-bullet"/>
      </w:pPr>
      <w:r>
        <w:t>C</w:t>
      </w:r>
      <w:r w:rsidR="00B278C1" w:rsidRPr="00B278C1">
        <w:t>leaning items</w:t>
      </w:r>
      <w:r>
        <w:t>.</w:t>
      </w:r>
      <w:r w:rsidR="00B278C1" w:rsidRPr="00B278C1">
        <w:t xml:space="preserve"> </w:t>
      </w:r>
    </w:p>
    <w:p w14:paraId="362888E9" w14:textId="3A112903" w:rsidR="00602C31" w:rsidRDefault="00602C31" w:rsidP="00602C31">
      <w:pPr>
        <w:pStyle w:val="OICSub-bullet"/>
      </w:pPr>
      <w:r>
        <w:t>L</w:t>
      </w:r>
      <w:r w:rsidR="00B278C1" w:rsidRPr="00B278C1">
        <w:t>earning and development resources for children and parents</w:t>
      </w:r>
      <w:r>
        <w:t>.</w:t>
      </w:r>
    </w:p>
    <w:p w14:paraId="7B14A1F7" w14:textId="3855BEAB" w:rsidR="00602C31" w:rsidRDefault="00602C31" w:rsidP="00602C31">
      <w:pPr>
        <w:pStyle w:val="OICSub-bullet"/>
      </w:pPr>
      <w:r>
        <w:t>E</w:t>
      </w:r>
      <w:r w:rsidR="00B278C1" w:rsidRPr="00B278C1">
        <w:t>ssential household items</w:t>
      </w:r>
      <w:r>
        <w:t>.</w:t>
      </w:r>
    </w:p>
    <w:p w14:paraId="53BFDA23" w14:textId="512CE929" w:rsidR="00602C31" w:rsidRDefault="00602C31" w:rsidP="00602C31">
      <w:pPr>
        <w:pStyle w:val="OICSub-bullet"/>
      </w:pPr>
      <w:r>
        <w:t>S</w:t>
      </w:r>
      <w:r w:rsidR="00B278C1" w:rsidRPr="00B278C1">
        <w:t>chool trips</w:t>
      </w:r>
      <w:r>
        <w:t>.</w:t>
      </w:r>
      <w:r w:rsidR="00B278C1" w:rsidRPr="00B278C1">
        <w:t xml:space="preserve"> </w:t>
      </w:r>
    </w:p>
    <w:p w14:paraId="2E76BD20" w14:textId="0375BFC0" w:rsidR="00602C31" w:rsidRDefault="00602C31" w:rsidP="00602C31">
      <w:pPr>
        <w:pStyle w:val="OICSub-bullet"/>
      </w:pPr>
      <w:r>
        <w:t>H</w:t>
      </w:r>
      <w:r w:rsidR="00B278C1" w:rsidRPr="00B278C1">
        <w:t>oliday clubs</w:t>
      </w:r>
      <w:r>
        <w:t>.</w:t>
      </w:r>
    </w:p>
    <w:p w14:paraId="368CB69F" w14:textId="4DD2FF1F" w:rsidR="00602C31" w:rsidRDefault="00602C31" w:rsidP="00602C31">
      <w:pPr>
        <w:pStyle w:val="OICSub-bullet"/>
      </w:pPr>
      <w:r>
        <w:t>E</w:t>
      </w:r>
      <w:r w:rsidR="00B278C1" w:rsidRPr="00B278C1">
        <w:t>xtracurricular activities</w:t>
      </w:r>
      <w:r>
        <w:t>.</w:t>
      </w:r>
    </w:p>
    <w:p w14:paraId="6A092419" w14:textId="5C19D3B9" w:rsidR="00602C31" w:rsidRDefault="00602C31" w:rsidP="00602C31">
      <w:pPr>
        <w:pStyle w:val="OICSub-bullet"/>
      </w:pPr>
      <w:r>
        <w:t>S</w:t>
      </w:r>
      <w:r w:rsidR="00B278C1" w:rsidRPr="00B278C1">
        <w:t>afety equipment and resources for children with specific needs i.e</w:t>
      </w:r>
      <w:r w:rsidR="00C2706D">
        <w:t>.</w:t>
      </w:r>
      <w:r w:rsidR="00B278C1" w:rsidRPr="00B278C1">
        <w:t xml:space="preserve"> sensory equipment. </w:t>
      </w:r>
    </w:p>
    <w:p w14:paraId="609C09D2" w14:textId="15AF4FDA" w:rsidR="00B278C1" w:rsidRPr="00B278C1" w:rsidRDefault="00B278C1" w:rsidP="005638C6">
      <w:pPr>
        <w:pStyle w:val="ListParagraph"/>
        <w:numPr>
          <w:ilvl w:val="0"/>
          <w:numId w:val="0"/>
        </w:numPr>
      </w:pPr>
      <w:r w:rsidRPr="00B278C1">
        <w:t>The list above is not exhaustive, though provides examples of potential Section 22 funding which might be required if all other funding options have been exhausted. On an emergency basis it may be deemed in a child’s best interest to ensure their safety and welfare, that other sources of potential funding are not explored as to do so would place the child at risk or not promote their welfare. Where possible other sources of funding should be explored and secured. The provision of Section 22 financial assistance should ensure that the basic care and welfare needs of children a</w:t>
      </w:r>
      <w:r w:rsidR="0044325B">
        <w:t xml:space="preserve">nd </w:t>
      </w:r>
      <w:r w:rsidRPr="00B278C1">
        <w:t>young people are paramount, without hindering the safety or welfare of the child</w:t>
      </w:r>
      <w:r w:rsidR="008F7222">
        <w:t>(</w:t>
      </w:r>
      <w:r w:rsidRPr="00B278C1">
        <w:t>ren</w:t>
      </w:r>
      <w:r w:rsidR="00750426">
        <w:t>)</w:t>
      </w:r>
      <w:r w:rsidRPr="00B278C1">
        <w:t xml:space="preserve">. </w:t>
      </w:r>
    </w:p>
    <w:p w14:paraId="1952D595" w14:textId="1E0FA183" w:rsidR="001E4E66" w:rsidRDefault="00FC0516" w:rsidP="00B278C1">
      <w:pPr>
        <w:pStyle w:val="Heading3"/>
      </w:pPr>
      <w:r>
        <w:t xml:space="preserve">3.3. </w:t>
      </w:r>
      <w:r w:rsidR="001E4E66">
        <w:t>S</w:t>
      </w:r>
      <w:r w:rsidR="002C6F8B">
        <w:t xml:space="preserve">ection </w:t>
      </w:r>
      <w:r w:rsidR="00EF66D8">
        <w:t xml:space="preserve">22 </w:t>
      </w:r>
      <w:r w:rsidR="001E4E66">
        <w:t>Application Form</w:t>
      </w:r>
    </w:p>
    <w:p w14:paraId="073C536C" w14:textId="2414DD0A" w:rsidR="00CB67DC" w:rsidRPr="00CB67DC" w:rsidRDefault="00750426" w:rsidP="00CB67DC">
      <w:pPr>
        <w:pStyle w:val="ListParagraph"/>
        <w:ind w:left="284" w:hanging="284"/>
      </w:pPr>
      <w:r>
        <w:t xml:space="preserve">The allocated or Duty </w:t>
      </w:r>
      <w:r w:rsidR="00CB67DC" w:rsidRPr="00CB67DC">
        <w:t xml:space="preserve">Social Worker asks </w:t>
      </w:r>
      <w:r>
        <w:t xml:space="preserve">the service </w:t>
      </w:r>
      <w:r w:rsidR="00386C86">
        <w:t>administrator</w:t>
      </w:r>
      <w:r w:rsidR="00CB67DC" w:rsidRPr="00CB67DC">
        <w:t xml:space="preserve"> for a form and alerts that a sum of money is required either in cash or by Council </w:t>
      </w:r>
      <w:r w:rsidR="00386C86">
        <w:t xml:space="preserve">purchase </w:t>
      </w:r>
      <w:r w:rsidR="00CB67DC" w:rsidRPr="00CB67DC">
        <w:t xml:space="preserve">order.  The </w:t>
      </w:r>
      <w:r w:rsidR="00386C86">
        <w:t xml:space="preserve">allocated or Duty </w:t>
      </w:r>
      <w:r w:rsidR="00386C86" w:rsidRPr="00CB67DC">
        <w:t xml:space="preserve">Social Worker </w:t>
      </w:r>
      <w:r w:rsidR="00CB67DC" w:rsidRPr="00CB67DC">
        <w:t>fills in the form with the client and agrees what the money is to be used for</w:t>
      </w:r>
      <w:r w:rsidR="003316E4">
        <w:t>. T</w:t>
      </w:r>
      <w:r w:rsidR="00CB67DC" w:rsidRPr="00CB67DC">
        <w:t xml:space="preserve">he </w:t>
      </w:r>
      <w:r w:rsidR="007C184D">
        <w:t>person in need</w:t>
      </w:r>
      <w:r w:rsidR="00CB67DC" w:rsidRPr="00CB67DC">
        <w:t xml:space="preserve">, </w:t>
      </w:r>
      <w:r w:rsidR="003316E4">
        <w:t>allocated or Duty So</w:t>
      </w:r>
      <w:r w:rsidR="00CB67DC" w:rsidRPr="00CB67DC">
        <w:t xml:space="preserve">cial </w:t>
      </w:r>
      <w:r w:rsidR="003316E4">
        <w:t>W</w:t>
      </w:r>
      <w:r w:rsidR="00CB67DC" w:rsidRPr="00CB67DC">
        <w:t xml:space="preserve">orker, </w:t>
      </w:r>
      <w:r w:rsidR="00097B84">
        <w:t xml:space="preserve">the relevant </w:t>
      </w:r>
      <w:r w:rsidR="005C4DB0">
        <w:t>T</w:t>
      </w:r>
      <w:r w:rsidR="00CB67DC" w:rsidRPr="00CB67DC">
        <w:t xml:space="preserve">eam </w:t>
      </w:r>
      <w:r w:rsidR="005C4DB0">
        <w:t>M</w:t>
      </w:r>
      <w:r w:rsidR="00CB67DC" w:rsidRPr="00CB67DC">
        <w:t xml:space="preserve">anager and </w:t>
      </w:r>
      <w:r w:rsidR="00097B84">
        <w:t xml:space="preserve">service </w:t>
      </w:r>
      <w:r w:rsidR="007C184D">
        <w:t>administrator</w:t>
      </w:r>
      <w:r w:rsidR="00097B84" w:rsidRPr="00CB67DC">
        <w:t xml:space="preserve"> </w:t>
      </w:r>
      <w:r w:rsidR="00CB67DC" w:rsidRPr="00CB67DC">
        <w:t xml:space="preserve">should sign the form.   </w:t>
      </w:r>
    </w:p>
    <w:p w14:paraId="3058FA0D" w14:textId="06DC18DA" w:rsidR="00CB67DC" w:rsidRPr="00CB67DC" w:rsidRDefault="001718A6" w:rsidP="00CB67DC">
      <w:pPr>
        <w:pStyle w:val="ListParagraph"/>
        <w:ind w:left="284" w:hanging="284"/>
      </w:pPr>
      <w:r>
        <w:lastRenderedPageBreak/>
        <w:t xml:space="preserve">The relevant </w:t>
      </w:r>
      <w:r w:rsidR="00CB67DC" w:rsidRPr="00CB67DC">
        <w:t xml:space="preserve">Team Managers can authorise up to £50 in cash or orders, over this sum, the </w:t>
      </w:r>
      <w:r>
        <w:t xml:space="preserve">relevant </w:t>
      </w:r>
      <w:r w:rsidR="00CB67DC" w:rsidRPr="00CB67DC">
        <w:t xml:space="preserve">Service </w:t>
      </w:r>
      <w:r>
        <w:t>M</w:t>
      </w:r>
      <w:r w:rsidR="00CB67DC" w:rsidRPr="00CB67DC">
        <w:t xml:space="preserve">anager needs to authorise it and sign the form. Any </w:t>
      </w:r>
      <w:r w:rsidR="008E4A80">
        <w:t>emergency payment</w:t>
      </w:r>
      <w:r w:rsidR="00BB1C52">
        <w:t xml:space="preserve"> </w:t>
      </w:r>
      <w:r w:rsidR="00CB67DC" w:rsidRPr="00CB67DC">
        <w:t xml:space="preserve">over £500 will require the approval of the </w:t>
      </w:r>
      <w:r>
        <w:t xml:space="preserve">relevant </w:t>
      </w:r>
      <w:r w:rsidR="00CB67DC" w:rsidRPr="00CB67DC">
        <w:t xml:space="preserve">Head of Service. </w:t>
      </w:r>
      <w:bookmarkStart w:id="0" w:name="_Hlk208323967"/>
      <w:r w:rsidR="008E4A80">
        <w:t>Where a payment over £500 is planned, this should be considered by the Resource Management Meeting.</w:t>
      </w:r>
      <w:bookmarkEnd w:id="0"/>
    </w:p>
    <w:p w14:paraId="4D3617A0" w14:textId="2F4218C3" w:rsidR="00CB67DC" w:rsidRDefault="00CB67DC" w:rsidP="00CB67DC">
      <w:pPr>
        <w:pStyle w:val="ListParagraph"/>
        <w:ind w:left="284" w:hanging="284"/>
      </w:pPr>
      <w:r>
        <w:t xml:space="preserve">Wherever possible, the </w:t>
      </w:r>
      <w:r w:rsidR="001718A6">
        <w:t xml:space="preserve">allocated or Duty Social Worker </w:t>
      </w:r>
      <w:r>
        <w:t xml:space="preserve">should purchase the goods required with the </w:t>
      </w:r>
      <w:r w:rsidR="001718A6">
        <w:t>person in need</w:t>
      </w:r>
      <w:r>
        <w:t xml:space="preserve"> or on their behalf to ensure that the money is used as intended. </w:t>
      </w:r>
      <w:bookmarkStart w:id="1" w:name="_Hlk208322879"/>
      <w:r>
        <w:t>Receipts must be provided for all purchases</w:t>
      </w:r>
      <w:r w:rsidR="00BB1C52">
        <w:t xml:space="preserve"> and retained for seven years in line with the Council Retention and Disposal Schedule</w:t>
      </w:r>
      <w:bookmarkEnd w:id="1"/>
      <w:r>
        <w:t xml:space="preserve">, and any </w:t>
      </w:r>
      <w:r w:rsidR="001718A6">
        <w:t xml:space="preserve">remaining funds </w:t>
      </w:r>
      <w:r>
        <w:t xml:space="preserve">must </w:t>
      </w:r>
      <w:r w:rsidR="00321B79">
        <w:t xml:space="preserve">be returned to the service administrator within two working days to allow for replenishment of the </w:t>
      </w:r>
      <w:r>
        <w:t xml:space="preserve">Section 22 float. A </w:t>
      </w:r>
      <w:r w:rsidR="00321B79">
        <w:t>Purchase O</w:t>
      </w:r>
      <w:r>
        <w:t>rder can be used to purchase goods, but it must state “No alcohol/tobacco</w:t>
      </w:r>
      <w:r w:rsidR="00E65A7F">
        <w:t>/</w:t>
      </w:r>
      <w:r w:rsidR="00BB1C52">
        <w:t>v</w:t>
      </w:r>
      <w:r w:rsidR="00E65A7F">
        <w:t>apes</w:t>
      </w:r>
      <w:r w:rsidR="00BB1C52">
        <w:t xml:space="preserve"> </w:t>
      </w:r>
      <w:r>
        <w:t>on it”.</w:t>
      </w:r>
    </w:p>
    <w:p w14:paraId="0CA64944" w14:textId="0C2E9260" w:rsidR="00C27FC6" w:rsidRPr="00C27FC6" w:rsidRDefault="00C27FC6" w:rsidP="00C27FC6">
      <w:pPr>
        <w:pStyle w:val="ListParagraph"/>
        <w:ind w:left="284" w:hanging="284"/>
      </w:pPr>
      <w:r w:rsidRPr="00C27FC6">
        <w:t xml:space="preserve">Provision for access to Section 22 funds is made for those unable to attend the Council </w:t>
      </w:r>
      <w:r>
        <w:t>O</w:t>
      </w:r>
      <w:r w:rsidRPr="00C27FC6">
        <w:t>ffices in Kirkwall or Stromness, in person</w:t>
      </w:r>
      <w:r>
        <w:t>.</w:t>
      </w:r>
    </w:p>
    <w:p w14:paraId="5405FABD" w14:textId="1E0110B7" w:rsidR="00CB67DC" w:rsidRPr="00CB67DC" w:rsidRDefault="00167701" w:rsidP="008A1BF2">
      <w:pPr>
        <w:pStyle w:val="ListParagraph"/>
        <w:ind w:left="284" w:hanging="284"/>
      </w:pPr>
      <w:r>
        <w:t>The service administrator</w:t>
      </w:r>
      <w:r w:rsidR="00CB67DC" w:rsidRPr="00CB67DC">
        <w:t xml:space="preserve"> will assist where the Section 22 payment relates to travel arrangements or where a </w:t>
      </w:r>
      <w:r w:rsidR="005D6A99">
        <w:t>Purchase</w:t>
      </w:r>
      <w:r w:rsidR="00CB67DC" w:rsidRPr="00CB67DC">
        <w:t xml:space="preserve"> </w:t>
      </w:r>
      <w:r w:rsidR="008A1BF2">
        <w:t>O</w:t>
      </w:r>
      <w:r w:rsidR="00CB67DC" w:rsidRPr="00CB67DC">
        <w:t>rder is to be used.</w:t>
      </w:r>
      <w:r w:rsidR="008A1BF2">
        <w:t xml:space="preserve"> This will then be copied for their files and the person in need sh</w:t>
      </w:r>
      <w:r w:rsidR="00CB67DC" w:rsidRPr="00CB67DC">
        <w:t xml:space="preserve">ould be given a copy for </w:t>
      </w:r>
      <w:r w:rsidR="008A1BF2">
        <w:t xml:space="preserve">their </w:t>
      </w:r>
      <w:r w:rsidR="00CB67DC" w:rsidRPr="00CB67DC">
        <w:t>information.</w:t>
      </w:r>
    </w:p>
    <w:p w14:paraId="7CA9D423" w14:textId="12BA4E24" w:rsidR="00CB67DC" w:rsidRPr="00CB67DC" w:rsidRDefault="00CB67DC" w:rsidP="00D5511E">
      <w:pPr>
        <w:pStyle w:val="ListParagraph"/>
        <w:ind w:left="284" w:hanging="284"/>
      </w:pPr>
      <w:r w:rsidRPr="00CB67DC">
        <w:t xml:space="preserve">The main budget holder is the Service Manager </w:t>
      </w:r>
      <w:r w:rsidR="008A1BF2">
        <w:t>(</w:t>
      </w:r>
      <w:r w:rsidRPr="00CB67DC">
        <w:t>Children and Families Field</w:t>
      </w:r>
      <w:r w:rsidR="008A1BF2">
        <w:t xml:space="preserve"> W</w:t>
      </w:r>
      <w:r w:rsidRPr="00CB67DC">
        <w:t>ork</w:t>
      </w:r>
      <w:proofErr w:type="gramStart"/>
      <w:r w:rsidR="008A1BF2">
        <w:t>)</w:t>
      </w:r>
      <w:proofErr w:type="gramEnd"/>
      <w:r w:rsidR="00AF22D8">
        <w:t xml:space="preserve"> and t</w:t>
      </w:r>
      <w:r w:rsidRPr="00CB67DC">
        <w:t>he Head of Service</w:t>
      </w:r>
      <w:r w:rsidR="00AF22D8">
        <w:t xml:space="preserve"> </w:t>
      </w:r>
      <w:r w:rsidRPr="00CB67DC">
        <w:t xml:space="preserve">is the Head of Children, Families and Justice Services. </w:t>
      </w:r>
    </w:p>
    <w:p w14:paraId="418AB4CA" w14:textId="5AB4AF0B" w:rsidR="00CB67DC" w:rsidRPr="00D5511E" w:rsidRDefault="00CB67DC" w:rsidP="00D5511E">
      <w:pPr>
        <w:pStyle w:val="ListParagraph"/>
        <w:ind w:left="284" w:hanging="284"/>
      </w:pPr>
      <w:r w:rsidRPr="00CB67DC">
        <w:t xml:space="preserve">Any approved payments, rationale for payment approval and exploration of other funding sources, need to be recorded on the child’s </w:t>
      </w:r>
      <w:r w:rsidR="00AF22D8">
        <w:t>PARIS file</w:t>
      </w:r>
      <w:r w:rsidRPr="00CB67DC">
        <w:t xml:space="preserve">, under case notes, financial management decision. </w:t>
      </w:r>
    </w:p>
    <w:p w14:paraId="5DF80C0E" w14:textId="0BB8C9E4" w:rsidR="001E4E66" w:rsidRDefault="001E4E66" w:rsidP="00440FAE">
      <w:pPr>
        <w:pStyle w:val="Heading2"/>
      </w:pPr>
      <w:r>
        <w:t>4. Purchase Order Used</w:t>
      </w:r>
    </w:p>
    <w:p w14:paraId="6A0267CC" w14:textId="5620C915" w:rsidR="00701E02" w:rsidRPr="00701E02" w:rsidRDefault="00701E02" w:rsidP="005638C6">
      <w:r w:rsidRPr="00701E02">
        <w:t xml:space="preserve">If a </w:t>
      </w:r>
      <w:r w:rsidR="00AF22D8">
        <w:t xml:space="preserve">Purchase </w:t>
      </w:r>
      <w:r w:rsidRPr="00701E02">
        <w:t xml:space="preserve">Order has been used – the </w:t>
      </w:r>
      <w:r w:rsidR="00AF22D8">
        <w:t>service administrator</w:t>
      </w:r>
      <w:r w:rsidRPr="00701E02">
        <w:t xml:space="preserve"> will be directly invoiced by the retailer for the goods.  </w:t>
      </w:r>
    </w:p>
    <w:p w14:paraId="324D1D00" w14:textId="4691F839" w:rsidR="00701E02" w:rsidRPr="00AF22D8" w:rsidRDefault="00701E02" w:rsidP="005638C6">
      <w:bookmarkStart w:id="2" w:name="_Hlk208324525"/>
      <w:r w:rsidRPr="00701E02">
        <w:t>Please not</w:t>
      </w:r>
      <w:r w:rsidR="00AF22D8">
        <w:t xml:space="preserve">e: </w:t>
      </w:r>
      <w:r w:rsidRPr="00701E02">
        <w:t xml:space="preserve">if the </w:t>
      </w:r>
      <w:r w:rsidR="00AF22D8">
        <w:t>person in need</w:t>
      </w:r>
      <w:r w:rsidRPr="00701E02">
        <w:t xml:space="preserve"> goes over the agreed amount of the </w:t>
      </w:r>
      <w:r w:rsidR="00AF22D8">
        <w:t>Purchase</w:t>
      </w:r>
      <w:r w:rsidRPr="00701E02">
        <w:t xml:space="preserve"> Order, they are responsible for paying the extra money spent as the order cannot be amended.</w:t>
      </w:r>
    </w:p>
    <w:bookmarkEnd w:id="2"/>
    <w:p w14:paraId="5E2C8152" w14:textId="74D53487" w:rsidR="00FC0516" w:rsidRDefault="00FC0516" w:rsidP="00701E02">
      <w:pPr>
        <w:pStyle w:val="Heading2"/>
      </w:pPr>
      <w:r>
        <w:t>5. Review</w:t>
      </w:r>
    </w:p>
    <w:p w14:paraId="0298F0C9" w14:textId="4AE9FD01" w:rsidR="00FC0516" w:rsidRDefault="001359BB" w:rsidP="001359BB">
      <w:r w:rsidRPr="001359BB">
        <w:t>The Service Manager</w:t>
      </w:r>
      <w:r>
        <w:t xml:space="preserve">, who is the </w:t>
      </w:r>
      <w:r w:rsidR="00AF22D8">
        <w:t>b</w:t>
      </w:r>
      <w:r w:rsidRPr="001359BB">
        <w:t xml:space="preserve">udget </w:t>
      </w:r>
      <w:r w:rsidR="00AF22D8">
        <w:t>h</w:t>
      </w:r>
      <w:r w:rsidRPr="001359BB">
        <w:t>older</w:t>
      </w:r>
      <w:r>
        <w:t>,</w:t>
      </w:r>
      <w:r w:rsidRPr="001359BB">
        <w:t xml:space="preserve"> and </w:t>
      </w:r>
      <w:r>
        <w:t xml:space="preserve">the relevant </w:t>
      </w:r>
      <w:r w:rsidRPr="001359BB">
        <w:t>Head of Service will meet on a quarterly basis to review payments processed and review the overall budget management and performance.</w:t>
      </w:r>
    </w:p>
    <w:p w14:paraId="0DEA0F73" w14:textId="7881C7F9" w:rsidR="00E34F5C" w:rsidRPr="00FC0516" w:rsidRDefault="00E34F5C" w:rsidP="00E84BAE">
      <w:pPr>
        <w:pStyle w:val="ListBullet"/>
        <w:numPr>
          <w:ilvl w:val="0"/>
          <w:numId w:val="0"/>
        </w:numPr>
        <w:ind w:left="360" w:hanging="360"/>
      </w:pPr>
      <w:r>
        <w:t>This document will be reviewed on a three yearly basis.</w:t>
      </w:r>
    </w:p>
    <w:sectPr w:rsidR="00E34F5C" w:rsidRPr="00FC0516" w:rsidSect="00301CE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8078B" w14:textId="77777777" w:rsidR="000A5BA2" w:rsidRDefault="000A5BA2" w:rsidP="003E269E">
      <w:pPr>
        <w:spacing w:after="0"/>
      </w:pPr>
      <w:r>
        <w:separator/>
      </w:r>
    </w:p>
  </w:endnote>
  <w:endnote w:type="continuationSeparator" w:id="0">
    <w:p w14:paraId="63CA5115" w14:textId="77777777" w:rsidR="000A5BA2" w:rsidRDefault="000A5BA2" w:rsidP="003E26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133108"/>
      <w:docPartObj>
        <w:docPartGallery w:val="Page Numbers (Bottom of Page)"/>
        <w:docPartUnique/>
      </w:docPartObj>
    </w:sdtPr>
    <w:sdtEndPr>
      <w:rPr>
        <w:noProof/>
      </w:rPr>
    </w:sdtEndPr>
    <w:sdtContent>
      <w:p w14:paraId="6EAA1839" w14:textId="3EF69D28" w:rsidR="003C0CC4" w:rsidRDefault="003C0C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407673" w14:textId="77777777" w:rsidR="003C0CC4" w:rsidRDefault="003C0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AAA1" w14:textId="77777777" w:rsidR="000A5BA2" w:rsidRDefault="000A5BA2" w:rsidP="003E269E">
      <w:pPr>
        <w:spacing w:after="0"/>
      </w:pPr>
      <w:r>
        <w:separator/>
      </w:r>
    </w:p>
  </w:footnote>
  <w:footnote w:type="continuationSeparator" w:id="0">
    <w:p w14:paraId="67B95E16" w14:textId="77777777" w:rsidR="000A5BA2" w:rsidRDefault="000A5BA2" w:rsidP="003E26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FC60" w14:textId="77777777" w:rsidR="001E4E66" w:rsidRDefault="001E4E66" w:rsidP="005904EC">
    <w:pPr>
      <w:spacing w:before="240" w:after="0" w:line="276" w:lineRule="auto"/>
    </w:pPr>
    <w:r>
      <w:rPr>
        <w:noProof/>
      </w:rPr>
      <mc:AlternateContent>
        <mc:Choice Requires="wps">
          <w:drawing>
            <wp:anchor distT="0" distB="0" distL="114300" distR="114300" simplePos="0" relativeHeight="251661312" behindDoc="0" locked="0" layoutInCell="1" allowOverlap="1" wp14:anchorId="46D86171" wp14:editId="761EF8A0">
              <wp:simplePos x="0" y="0"/>
              <wp:positionH relativeFrom="column">
                <wp:posOffset>-28575</wp:posOffset>
              </wp:positionH>
              <wp:positionV relativeFrom="paragraph">
                <wp:posOffset>991235</wp:posOffset>
              </wp:positionV>
              <wp:extent cx="5610225" cy="0"/>
              <wp:effectExtent l="9525" t="10160" r="9525" b="8890"/>
              <wp:wrapNone/>
              <wp:docPr id="138186131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08276938">
              <v:path fillok="f" arrowok="t" o:connecttype="none"/>
              <o:lock v:ext="edit" shapetype="t"/>
            </v:shapetype>
            <v:shape id="Straight Arrow Connector 2" style="position:absolute;margin-left:-2.25pt;margin-top:78.05pt;width:44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"/>
          </w:pict>
        </mc:Fallback>
      </mc:AlternateContent>
    </w:r>
    <w:r>
      <w:rPr>
        <w:noProof/>
      </w:rPr>
      <w:drawing>
        <wp:inline distT="0" distB="0" distL="0" distR="0" wp14:anchorId="1D350465" wp14:editId="15F64A52">
          <wp:extent cx="1257300" cy="708660"/>
          <wp:effectExtent l="0" t="0" r="0" b="0"/>
          <wp:docPr id="1686838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08660"/>
                  </a:xfrm>
                  <a:prstGeom prst="rect">
                    <a:avLst/>
                  </a:prstGeom>
                  <a:noFill/>
                  <a:ln>
                    <a:noFill/>
                  </a:ln>
                </pic:spPr>
              </pic:pic>
            </a:graphicData>
          </a:graphic>
        </wp:inline>
      </w:drawing>
    </w:r>
    <w:r w:rsidRPr="00146743">
      <w:rPr>
        <w:b/>
        <w:i/>
        <w:sz w:val="28"/>
        <w:szCs w:val="28"/>
      </w:rPr>
      <w:t xml:space="preserve"> </w:t>
    </w:r>
    <w:r>
      <w:rPr>
        <w:b/>
        <w:i/>
        <w:sz w:val="28"/>
        <w:szCs w:val="28"/>
      </w:rPr>
      <w:tab/>
    </w:r>
    <w:r>
      <w:rPr>
        <w:b/>
        <w:i/>
        <w:sz w:val="28"/>
        <w:szCs w:val="28"/>
      </w:rPr>
      <w:tab/>
    </w:r>
    <w:r w:rsidRPr="00D36162">
      <w:rPr>
        <w:b/>
        <w:i/>
        <w:sz w:val="28"/>
        <w:szCs w:val="28"/>
      </w:rPr>
      <w:t>Working together to make a real difference</w:t>
    </w:r>
  </w:p>
  <w:p w14:paraId="71979E8D" w14:textId="257589D3" w:rsidR="00593095" w:rsidRDefault="00D42AB0">
    <w:pPr>
      <w:pStyle w:val="Header"/>
    </w:pPr>
    <w:r>
      <w:rPr>
        <w:noProof/>
      </w:rPr>
      <mc:AlternateContent>
        <mc:Choice Requires="wps">
          <w:drawing>
            <wp:anchor distT="0" distB="0" distL="114300" distR="114300" simplePos="0" relativeHeight="251659264" behindDoc="0" locked="0" layoutInCell="0" allowOverlap="1" wp14:anchorId="5667CDB4" wp14:editId="167851E9">
              <wp:simplePos x="0" y="0"/>
              <wp:positionH relativeFrom="page">
                <wp:posOffset>0</wp:posOffset>
              </wp:positionH>
              <wp:positionV relativeFrom="page">
                <wp:posOffset>190500</wp:posOffset>
              </wp:positionV>
              <wp:extent cx="7560310" cy="266700"/>
              <wp:effectExtent l="0" t="0" r="0" b="0"/>
              <wp:wrapNone/>
              <wp:docPr id="1" name="MSIPCMae3a4794bcf7077e78b89974" descr="{&quot;HashCode&quot;:1019235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1C285" w14:textId="7D62E572" w:rsidR="00D42AB0" w:rsidRPr="00D42AB0" w:rsidRDefault="00D42AB0" w:rsidP="00D42AB0">
                          <w:pPr>
                            <w:spacing w:after="0"/>
                            <w:jc w:val="center"/>
                            <w:rPr>
                              <w:rFonts w:cs="Arial"/>
                              <w:color w:val="A80000"/>
                            </w:rPr>
                          </w:pPr>
                          <w:r w:rsidRPr="00D42AB0">
                            <w:rPr>
                              <w:rFonts w:cs="Arial"/>
                              <w:color w:val="A8000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67CDB4" id="_x0000_t202" coordsize="21600,21600" o:spt="202" path="m,l,21600r21600,l21600,xe">
              <v:stroke joinstyle="miter"/>
              <v:path gradientshapeok="t" o:connecttype="rect"/>
            </v:shapetype>
            <v:shape id="MSIPCMae3a4794bcf7077e78b89974" o:spid="_x0000_s1026" type="#_x0000_t202" alt="{&quot;HashCode&quot;:101923574,&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4EF1C285" w14:textId="7D62E572" w:rsidR="00D42AB0" w:rsidRPr="00D42AB0" w:rsidRDefault="00D42AB0" w:rsidP="00D42AB0">
                    <w:pPr>
                      <w:spacing w:after="0"/>
                      <w:jc w:val="center"/>
                      <w:rPr>
                        <w:rFonts w:cs="Arial"/>
                        <w:color w:val="A80000"/>
                      </w:rPr>
                    </w:pPr>
                    <w:r w:rsidRPr="00D42AB0">
                      <w:rPr>
                        <w:rFonts w:cs="Arial"/>
                        <w:color w:val="A8000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6A1B6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904C3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7427500"/>
    <w:multiLevelType w:val="hybridMultilevel"/>
    <w:tmpl w:val="A644EF3C"/>
    <w:lvl w:ilvl="0" w:tplc="6B785450">
      <w:start w:val="1"/>
      <w:numFmt w:val="bullet"/>
      <w:pStyle w:val="OICSub-bullet"/>
      <w:lvlText w:val="o"/>
      <w:lvlJc w:val="left"/>
      <w:pPr>
        <w:ind w:left="720" w:hanging="360"/>
      </w:pPr>
      <w:rPr>
        <w:rFonts w:ascii="Courier New" w:hAnsi="Courier New" w:cs="Courier New"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42337"/>
    <w:multiLevelType w:val="hybridMultilevel"/>
    <w:tmpl w:val="613C9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83808D8"/>
    <w:multiLevelType w:val="hybridMultilevel"/>
    <w:tmpl w:val="752A4180"/>
    <w:lvl w:ilvl="0" w:tplc="F078ECC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5F62F7"/>
    <w:multiLevelType w:val="hybridMultilevel"/>
    <w:tmpl w:val="BCC8D6A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5065ECC"/>
    <w:multiLevelType w:val="hybridMultilevel"/>
    <w:tmpl w:val="D35C217A"/>
    <w:lvl w:ilvl="0" w:tplc="A0160720">
      <w:start w:val="1"/>
      <w:numFmt w:val="bullet"/>
      <w:lvlText w:val=""/>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FB467F"/>
    <w:multiLevelType w:val="hybridMultilevel"/>
    <w:tmpl w:val="3514A418"/>
    <w:lvl w:ilvl="0" w:tplc="A398A01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599781">
    <w:abstractNumId w:val="0"/>
  </w:num>
  <w:num w:numId="2" w16cid:durableId="485170515">
    <w:abstractNumId w:val="4"/>
  </w:num>
  <w:num w:numId="3" w16cid:durableId="800731768">
    <w:abstractNumId w:val="4"/>
  </w:num>
  <w:num w:numId="4" w16cid:durableId="2112047834">
    <w:abstractNumId w:val="4"/>
  </w:num>
  <w:num w:numId="5" w16cid:durableId="122622193">
    <w:abstractNumId w:val="4"/>
  </w:num>
  <w:num w:numId="6" w16cid:durableId="1761751527">
    <w:abstractNumId w:val="4"/>
  </w:num>
  <w:num w:numId="7" w16cid:durableId="2125343675">
    <w:abstractNumId w:val="1"/>
  </w:num>
  <w:num w:numId="8" w16cid:durableId="1488281641">
    <w:abstractNumId w:val="4"/>
  </w:num>
  <w:num w:numId="9" w16cid:durableId="1743066776">
    <w:abstractNumId w:val="6"/>
  </w:num>
  <w:num w:numId="10" w16cid:durableId="1143234352">
    <w:abstractNumId w:val="6"/>
  </w:num>
  <w:num w:numId="11" w16cid:durableId="304438281">
    <w:abstractNumId w:val="6"/>
  </w:num>
  <w:num w:numId="12" w16cid:durableId="1430272312">
    <w:abstractNumId w:val="7"/>
  </w:num>
  <w:num w:numId="13" w16cid:durableId="654995028">
    <w:abstractNumId w:val="2"/>
  </w:num>
  <w:num w:numId="14" w16cid:durableId="1492208653">
    <w:abstractNumId w:val="3"/>
  </w:num>
  <w:num w:numId="15" w16cid:durableId="836657644">
    <w:abstractNumId w:val="7"/>
  </w:num>
  <w:num w:numId="16" w16cid:durableId="321664761">
    <w:abstractNumId w:val="7"/>
  </w:num>
  <w:num w:numId="17" w16cid:durableId="1371957778">
    <w:abstractNumId w:val="7"/>
  </w:num>
  <w:num w:numId="18" w16cid:durableId="2020964555">
    <w:abstractNumId w:val="5"/>
  </w:num>
  <w:num w:numId="19" w16cid:durableId="1329595847">
    <w:abstractNumId w:val="7"/>
  </w:num>
  <w:num w:numId="20" w16cid:durableId="8526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88"/>
    <w:rsid w:val="00002280"/>
    <w:rsid w:val="00003231"/>
    <w:rsid w:val="00003DF4"/>
    <w:rsid w:val="00005514"/>
    <w:rsid w:val="000056D2"/>
    <w:rsid w:val="00006555"/>
    <w:rsid w:val="000168AD"/>
    <w:rsid w:val="00022A8D"/>
    <w:rsid w:val="00025218"/>
    <w:rsid w:val="00026946"/>
    <w:rsid w:val="00046561"/>
    <w:rsid w:val="00051214"/>
    <w:rsid w:val="0005513D"/>
    <w:rsid w:val="00056D73"/>
    <w:rsid w:val="0006603D"/>
    <w:rsid w:val="00071FCF"/>
    <w:rsid w:val="00072881"/>
    <w:rsid w:val="00074BF4"/>
    <w:rsid w:val="0007559F"/>
    <w:rsid w:val="00075DF5"/>
    <w:rsid w:val="00080B31"/>
    <w:rsid w:val="000828B9"/>
    <w:rsid w:val="000904AF"/>
    <w:rsid w:val="00091735"/>
    <w:rsid w:val="000937FD"/>
    <w:rsid w:val="00093D95"/>
    <w:rsid w:val="000943A7"/>
    <w:rsid w:val="00094484"/>
    <w:rsid w:val="00097B84"/>
    <w:rsid w:val="000A1837"/>
    <w:rsid w:val="000A5BA2"/>
    <w:rsid w:val="000D2D81"/>
    <w:rsid w:val="000D3237"/>
    <w:rsid w:val="000D7076"/>
    <w:rsid w:val="000E33C4"/>
    <w:rsid w:val="000E459F"/>
    <w:rsid w:val="000E555B"/>
    <w:rsid w:val="000F5689"/>
    <w:rsid w:val="000F5E05"/>
    <w:rsid w:val="0010446F"/>
    <w:rsid w:val="00114136"/>
    <w:rsid w:val="00116D9A"/>
    <w:rsid w:val="00117277"/>
    <w:rsid w:val="00123682"/>
    <w:rsid w:val="001359BB"/>
    <w:rsid w:val="001379A5"/>
    <w:rsid w:val="0014240D"/>
    <w:rsid w:val="00144E91"/>
    <w:rsid w:val="001460CA"/>
    <w:rsid w:val="0015527D"/>
    <w:rsid w:val="00160F7B"/>
    <w:rsid w:val="00163176"/>
    <w:rsid w:val="001641AB"/>
    <w:rsid w:val="00165F88"/>
    <w:rsid w:val="00167701"/>
    <w:rsid w:val="001718A6"/>
    <w:rsid w:val="00172E7E"/>
    <w:rsid w:val="00176728"/>
    <w:rsid w:val="00182A80"/>
    <w:rsid w:val="00192F6A"/>
    <w:rsid w:val="00196B73"/>
    <w:rsid w:val="001A0F28"/>
    <w:rsid w:val="001A5E0D"/>
    <w:rsid w:val="001C6F5D"/>
    <w:rsid w:val="001E19DE"/>
    <w:rsid w:val="001E4E66"/>
    <w:rsid w:val="001F054F"/>
    <w:rsid w:val="001F5931"/>
    <w:rsid w:val="001F5FA5"/>
    <w:rsid w:val="00216425"/>
    <w:rsid w:val="0022007E"/>
    <w:rsid w:val="00220DBD"/>
    <w:rsid w:val="002252EF"/>
    <w:rsid w:val="00227D3A"/>
    <w:rsid w:val="00233662"/>
    <w:rsid w:val="002358DC"/>
    <w:rsid w:val="002359EF"/>
    <w:rsid w:val="00237425"/>
    <w:rsid w:val="00241EE3"/>
    <w:rsid w:val="00243D00"/>
    <w:rsid w:val="0024467B"/>
    <w:rsid w:val="0024686D"/>
    <w:rsid w:val="00250893"/>
    <w:rsid w:val="00255282"/>
    <w:rsid w:val="00262256"/>
    <w:rsid w:val="00262459"/>
    <w:rsid w:val="00270603"/>
    <w:rsid w:val="0027246E"/>
    <w:rsid w:val="00275D51"/>
    <w:rsid w:val="00277F60"/>
    <w:rsid w:val="002822C7"/>
    <w:rsid w:val="00283CF9"/>
    <w:rsid w:val="00290A68"/>
    <w:rsid w:val="00292D5E"/>
    <w:rsid w:val="00293336"/>
    <w:rsid w:val="00297075"/>
    <w:rsid w:val="002A0CD8"/>
    <w:rsid w:val="002A2A99"/>
    <w:rsid w:val="002A6C9A"/>
    <w:rsid w:val="002A7EB6"/>
    <w:rsid w:val="002B0472"/>
    <w:rsid w:val="002C3B64"/>
    <w:rsid w:val="002C67B7"/>
    <w:rsid w:val="002C6F8B"/>
    <w:rsid w:val="002D3248"/>
    <w:rsid w:val="002E027A"/>
    <w:rsid w:val="002E6BE1"/>
    <w:rsid w:val="0030123E"/>
    <w:rsid w:val="00301CE3"/>
    <w:rsid w:val="00304CCB"/>
    <w:rsid w:val="00316F78"/>
    <w:rsid w:val="003214C5"/>
    <w:rsid w:val="00321B79"/>
    <w:rsid w:val="00323C40"/>
    <w:rsid w:val="0032744F"/>
    <w:rsid w:val="003316E4"/>
    <w:rsid w:val="003322E7"/>
    <w:rsid w:val="00335C73"/>
    <w:rsid w:val="0034219F"/>
    <w:rsid w:val="003427F6"/>
    <w:rsid w:val="00345299"/>
    <w:rsid w:val="0035366C"/>
    <w:rsid w:val="0035703B"/>
    <w:rsid w:val="00360153"/>
    <w:rsid w:val="00361C88"/>
    <w:rsid w:val="00363D33"/>
    <w:rsid w:val="00363DE2"/>
    <w:rsid w:val="0036506A"/>
    <w:rsid w:val="0036708E"/>
    <w:rsid w:val="00367191"/>
    <w:rsid w:val="00384BD8"/>
    <w:rsid w:val="00384BEE"/>
    <w:rsid w:val="00386BAA"/>
    <w:rsid w:val="00386C86"/>
    <w:rsid w:val="00394667"/>
    <w:rsid w:val="003A0668"/>
    <w:rsid w:val="003A28B7"/>
    <w:rsid w:val="003A4799"/>
    <w:rsid w:val="003A54D7"/>
    <w:rsid w:val="003A7505"/>
    <w:rsid w:val="003B4DED"/>
    <w:rsid w:val="003B6195"/>
    <w:rsid w:val="003C0CC4"/>
    <w:rsid w:val="003C1ED8"/>
    <w:rsid w:val="003C2826"/>
    <w:rsid w:val="003C739D"/>
    <w:rsid w:val="003D4545"/>
    <w:rsid w:val="003D6091"/>
    <w:rsid w:val="003E269E"/>
    <w:rsid w:val="003E753D"/>
    <w:rsid w:val="003F1D1E"/>
    <w:rsid w:val="003F3243"/>
    <w:rsid w:val="00402160"/>
    <w:rsid w:val="0040400F"/>
    <w:rsid w:val="0040534B"/>
    <w:rsid w:val="004121F7"/>
    <w:rsid w:val="00413561"/>
    <w:rsid w:val="00426781"/>
    <w:rsid w:val="0043528E"/>
    <w:rsid w:val="00440FAE"/>
    <w:rsid w:val="0044325B"/>
    <w:rsid w:val="004505C6"/>
    <w:rsid w:val="00455745"/>
    <w:rsid w:val="00470C12"/>
    <w:rsid w:val="0047218C"/>
    <w:rsid w:val="0047515E"/>
    <w:rsid w:val="00481D99"/>
    <w:rsid w:val="0048757F"/>
    <w:rsid w:val="0049457C"/>
    <w:rsid w:val="00496DBC"/>
    <w:rsid w:val="004A251C"/>
    <w:rsid w:val="004A35B8"/>
    <w:rsid w:val="004A5920"/>
    <w:rsid w:val="004A69E1"/>
    <w:rsid w:val="004B241B"/>
    <w:rsid w:val="004C3E9D"/>
    <w:rsid w:val="004D5196"/>
    <w:rsid w:val="004D51EB"/>
    <w:rsid w:val="004D536B"/>
    <w:rsid w:val="004E6205"/>
    <w:rsid w:val="004F3571"/>
    <w:rsid w:val="00500AA6"/>
    <w:rsid w:val="005019EA"/>
    <w:rsid w:val="00521494"/>
    <w:rsid w:val="00524831"/>
    <w:rsid w:val="00525FCC"/>
    <w:rsid w:val="0053206D"/>
    <w:rsid w:val="00533484"/>
    <w:rsid w:val="0054223A"/>
    <w:rsid w:val="00545D01"/>
    <w:rsid w:val="00545FB3"/>
    <w:rsid w:val="0055688F"/>
    <w:rsid w:val="00560256"/>
    <w:rsid w:val="005638C6"/>
    <w:rsid w:val="005676D6"/>
    <w:rsid w:val="00573B41"/>
    <w:rsid w:val="00574FA9"/>
    <w:rsid w:val="005777C1"/>
    <w:rsid w:val="005908BF"/>
    <w:rsid w:val="00593095"/>
    <w:rsid w:val="005961C3"/>
    <w:rsid w:val="00596981"/>
    <w:rsid w:val="005A01F9"/>
    <w:rsid w:val="005A0C49"/>
    <w:rsid w:val="005A51F3"/>
    <w:rsid w:val="005A7705"/>
    <w:rsid w:val="005B0C7D"/>
    <w:rsid w:val="005B1874"/>
    <w:rsid w:val="005B1EA9"/>
    <w:rsid w:val="005B2508"/>
    <w:rsid w:val="005B2D3F"/>
    <w:rsid w:val="005B5824"/>
    <w:rsid w:val="005C0F51"/>
    <w:rsid w:val="005C4DB0"/>
    <w:rsid w:val="005D427F"/>
    <w:rsid w:val="005D6584"/>
    <w:rsid w:val="005D6A99"/>
    <w:rsid w:val="005E53C3"/>
    <w:rsid w:val="005E6067"/>
    <w:rsid w:val="005F2851"/>
    <w:rsid w:val="00602C31"/>
    <w:rsid w:val="00604393"/>
    <w:rsid w:val="00605E76"/>
    <w:rsid w:val="0061073F"/>
    <w:rsid w:val="00614234"/>
    <w:rsid w:val="00614D2A"/>
    <w:rsid w:val="006274A2"/>
    <w:rsid w:val="0063362D"/>
    <w:rsid w:val="006352C0"/>
    <w:rsid w:val="00644E92"/>
    <w:rsid w:val="00646988"/>
    <w:rsid w:val="0065796A"/>
    <w:rsid w:val="00661F7A"/>
    <w:rsid w:val="00662979"/>
    <w:rsid w:val="00672651"/>
    <w:rsid w:val="00673625"/>
    <w:rsid w:val="00677256"/>
    <w:rsid w:val="00677751"/>
    <w:rsid w:val="00677BF3"/>
    <w:rsid w:val="00681C1A"/>
    <w:rsid w:val="006826A7"/>
    <w:rsid w:val="006833D7"/>
    <w:rsid w:val="006A12AC"/>
    <w:rsid w:val="006B5015"/>
    <w:rsid w:val="006C1865"/>
    <w:rsid w:val="006C5017"/>
    <w:rsid w:val="006C5B22"/>
    <w:rsid w:val="006E255C"/>
    <w:rsid w:val="006E2B0A"/>
    <w:rsid w:val="006F1338"/>
    <w:rsid w:val="00701E02"/>
    <w:rsid w:val="00702501"/>
    <w:rsid w:val="007025C8"/>
    <w:rsid w:val="00707A2B"/>
    <w:rsid w:val="0071205F"/>
    <w:rsid w:val="0071483B"/>
    <w:rsid w:val="007207EA"/>
    <w:rsid w:val="00720A46"/>
    <w:rsid w:val="007321E5"/>
    <w:rsid w:val="00737908"/>
    <w:rsid w:val="00737EA7"/>
    <w:rsid w:val="00737FC4"/>
    <w:rsid w:val="0074787F"/>
    <w:rsid w:val="0075026E"/>
    <w:rsid w:val="00750426"/>
    <w:rsid w:val="007525BB"/>
    <w:rsid w:val="007610D3"/>
    <w:rsid w:val="00762119"/>
    <w:rsid w:val="00762EF3"/>
    <w:rsid w:val="00784BBD"/>
    <w:rsid w:val="0079347E"/>
    <w:rsid w:val="00793937"/>
    <w:rsid w:val="007A6769"/>
    <w:rsid w:val="007A7AFE"/>
    <w:rsid w:val="007B0283"/>
    <w:rsid w:val="007B02E1"/>
    <w:rsid w:val="007B0A6C"/>
    <w:rsid w:val="007B1CD4"/>
    <w:rsid w:val="007B5820"/>
    <w:rsid w:val="007B7590"/>
    <w:rsid w:val="007C1462"/>
    <w:rsid w:val="007C184D"/>
    <w:rsid w:val="007D00DC"/>
    <w:rsid w:val="007D0843"/>
    <w:rsid w:val="007D1B10"/>
    <w:rsid w:val="007E436D"/>
    <w:rsid w:val="007E5E05"/>
    <w:rsid w:val="007E65C0"/>
    <w:rsid w:val="007F3464"/>
    <w:rsid w:val="007F6A2C"/>
    <w:rsid w:val="00800944"/>
    <w:rsid w:val="0080631F"/>
    <w:rsid w:val="008149AA"/>
    <w:rsid w:val="00817B37"/>
    <w:rsid w:val="0082125E"/>
    <w:rsid w:val="0083050C"/>
    <w:rsid w:val="00832067"/>
    <w:rsid w:val="00833776"/>
    <w:rsid w:val="00834FB3"/>
    <w:rsid w:val="008452FD"/>
    <w:rsid w:val="008551A3"/>
    <w:rsid w:val="00855555"/>
    <w:rsid w:val="0086188B"/>
    <w:rsid w:val="008643E0"/>
    <w:rsid w:val="00865EDE"/>
    <w:rsid w:val="00866111"/>
    <w:rsid w:val="008668FC"/>
    <w:rsid w:val="00870DC4"/>
    <w:rsid w:val="00877CA6"/>
    <w:rsid w:val="00880062"/>
    <w:rsid w:val="008839CC"/>
    <w:rsid w:val="00885616"/>
    <w:rsid w:val="00891D76"/>
    <w:rsid w:val="00893283"/>
    <w:rsid w:val="008A1BF2"/>
    <w:rsid w:val="008A327C"/>
    <w:rsid w:val="008B2593"/>
    <w:rsid w:val="008B5076"/>
    <w:rsid w:val="008B55C2"/>
    <w:rsid w:val="008C46B1"/>
    <w:rsid w:val="008C5009"/>
    <w:rsid w:val="008C52B7"/>
    <w:rsid w:val="008C6822"/>
    <w:rsid w:val="008C7212"/>
    <w:rsid w:val="008D32A6"/>
    <w:rsid w:val="008D3C6E"/>
    <w:rsid w:val="008D6F6E"/>
    <w:rsid w:val="008D7B88"/>
    <w:rsid w:val="008E350F"/>
    <w:rsid w:val="008E4A80"/>
    <w:rsid w:val="008F0DF1"/>
    <w:rsid w:val="008F5EC5"/>
    <w:rsid w:val="008F6099"/>
    <w:rsid w:val="008F7222"/>
    <w:rsid w:val="00900AAB"/>
    <w:rsid w:val="00901351"/>
    <w:rsid w:val="009050FF"/>
    <w:rsid w:val="00912080"/>
    <w:rsid w:val="00922B63"/>
    <w:rsid w:val="0092667E"/>
    <w:rsid w:val="00927456"/>
    <w:rsid w:val="009339A7"/>
    <w:rsid w:val="00936463"/>
    <w:rsid w:val="00943051"/>
    <w:rsid w:val="009464B2"/>
    <w:rsid w:val="009617F9"/>
    <w:rsid w:val="009662E7"/>
    <w:rsid w:val="0096739D"/>
    <w:rsid w:val="00967477"/>
    <w:rsid w:val="009704C6"/>
    <w:rsid w:val="00972E62"/>
    <w:rsid w:val="0097378C"/>
    <w:rsid w:val="00981B3B"/>
    <w:rsid w:val="0098253C"/>
    <w:rsid w:val="00987D72"/>
    <w:rsid w:val="0099374D"/>
    <w:rsid w:val="009A654D"/>
    <w:rsid w:val="009B4232"/>
    <w:rsid w:val="009B78DB"/>
    <w:rsid w:val="009C00B9"/>
    <w:rsid w:val="009C2F10"/>
    <w:rsid w:val="009C3BD7"/>
    <w:rsid w:val="009C3C87"/>
    <w:rsid w:val="009C42DB"/>
    <w:rsid w:val="009D4CA0"/>
    <w:rsid w:val="009D6299"/>
    <w:rsid w:val="009E115D"/>
    <w:rsid w:val="009E13F9"/>
    <w:rsid w:val="009E25FA"/>
    <w:rsid w:val="009E2D1F"/>
    <w:rsid w:val="009F3346"/>
    <w:rsid w:val="009F72C2"/>
    <w:rsid w:val="00A034F3"/>
    <w:rsid w:val="00A15871"/>
    <w:rsid w:val="00A16DFF"/>
    <w:rsid w:val="00A176CC"/>
    <w:rsid w:val="00A236F4"/>
    <w:rsid w:val="00A24CB6"/>
    <w:rsid w:val="00A32006"/>
    <w:rsid w:val="00A3300F"/>
    <w:rsid w:val="00A330F5"/>
    <w:rsid w:val="00A40E37"/>
    <w:rsid w:val="00A429C9"/>
    <w:rsid w:val="00A45402"/>
    <w:rsid w:val="00A50330"/>
    <w:rsid w:val="00A561DA"/>
    <w:rsid w:val="00A6299C"/>
    <w:rsid w:val="00A64BD3"/>
    <w:rsid w:val="00A66C7E"/>
    <w:rsid w:val="00A704EB"/>
    <w:rsid w:val="00A70DD5"/>
    <w:rsid w:val="00A81160"/>
    <w:rsid w:val="00A87A73"/>
    <w:rsid w:val="00A9057F"/>
    <w:rsid w:val="00A905CE"/>
    <w:rsid w:val="00A946CC"/>
    <w:rsid w:val="00A95DCF"/>
    <w:rsid w:val="00AA4C23"/>
    <w:rsid w:val="00AA55B3"/>
    <w:rsid w:val="00AA60AB"/>
    <w:rsid w:val="00AB0631"/>
    <w:rsid w:val="00AB357C"/>
    <w:rsid w:val="00AB6764"/>
    <w:rsid w:val="00AB7EBF"/>
    <w:rsid w:val="00AC30BD"/>
    <w:rsid w:val="00AC5669"/>
    <w:rsid w:val="00AC63EB"/>
    <w:rsid w:val="00AD08C1"/>
    <w:rsid w:val="00AD216C"/>
    <w:rsid w:val="00AE1D4B"/>
    <w:rsid w:val="00AE41E2"/>
    <w:rsid w:val="00AE4DA6"/>
    <w:rsid w:val="00AE7809"/>
    <w:rsid w:val="00AF22D8"/>
    <w:rsid w:val="00AF737A"/>
    <w:rsid w:val="00B020D3"/>
    <w:rsid w:val="00B04758"/>
    <w:rsid w:val="00B1358E"/>
    <w:rsid w:val="00B1603C"/>
    <w:rsid w:val="00B16B48"/>
    <w:rsid w:val="00B2269F"/>
    <w:rsid w:val="00B278C1"/>
    <w:rsid w:val="00B42D0C"/>
    <w:rsid w:val="00B450D9"/>
    <w:rsid w:val="00B5177C"/>
    <w:rsid w:val="00B641F9"/>
    <w:rsid w:val="00B729D4"/>
    <w:rsid w:val="00B749FD"/>
    <w:rsid w:val="00B7566E"/>
    <w:rsid w:val="00B7626B"/>
    <w:rsid w:val="00B87E4C"/>
    <w:rsid w:val="00B94521"/>
    <w:rsid w:val="00B95702"/>
    <w:rsid w:val="00BA0D2C"/>
    <w:rsid w:val="00BA1897"/>
    <w:rsid w:val="00BA5DC4"/>
    <w:rsid w:val="00BA6E14"/>
    <w:rsid w:val="00BB1C52"/>
    <w:rsid w:val="00BE7F55"/>
    <w:rsid w:val="00BF19DE"/>
    <w:rsid w:val="00BF558F"/>
    <w:rsid w:val="00BF5E23"/>
    <w:rsid w:val="00BF5E96"/>
    <w:rsid w:val="00C02405"/>
    <w:rsid w:val="00C03908"/>
    <w:rsid w:val="00C12ADF"/>
    <w:rsid w:val="00C12BF1"/>
    <w:rsid w:val="00C169F7"/>
    <w:rsid w:val="00C17030"/>
    <w:rsid w:val="00C22EBE"/>
    <w:rsid w:val="00C2706D"/>
    <w:rsid w:val="00C27FC6"/>
    <w:rsid w:val="00C30C06"/>
    <w:rsid w:val="00C32385"/>
    <w:rsid w:val="00C34403"/>
    <w:rsid w:val="00C446A0"/>
    <w:rsid w:val="00C5426B"/>
    <w:rsid w:val="00C56900"/>
    <w:rsid w:val="00C6181C"/>
    <w:rsid w:val="00C636C8"/>
    <w:rsid w:val="00C63F0D"/>
    <w:rsid w:val="00C66121"/>
    <w:rsid w:val="00C75164"/>
    <w:rsid w:val="00C84A31"/>
    <w:rsid w:val="00C966EF"/>
    <w:rsid w:val="00C976C3"/>
    <w:rsid w:val="00CA1C2F"/>
    <w:rsid w:val="00CA22E0"/>
    <w:rsid w:val="00CA35AA"/>
    <w:rsid w:val="00CA54B9"/>
    <w:rsid w:val="00CA76CB"/>
    <w:rsid w:val="00CB385E"/>
    <w:rsid w:val="00CB6646"/>
    <w:rsid w:val="00CB67DC"/>
    <w:rsid w:val="00CC1D92"/>
    <w:rsid w:val="00CC78E7"/>
    <w:rsid w:val="00CD188C"/>
    <w:rsid w:val="00CE628D"/>
    <w:rsid w:val="00CF5C7B"/>
    <w:rsid w:val="00D03DBF"/>
    <w:rsid w:val="00D077F4"/>
    <w:rsid w:val="00D1514B"/>
    <w:rsid w:val="00D1536F"/>
    <w:rsid w:val="00D15676"/>
    <w:rsid w:val="00D25379"/>
    <w:rsid w:val="00D268CA"/>
    <w:rsid w:val="00D27FD5"/>
    <w:rsid w:val="00D3151C"/>
    <w:rsid w:val="00D327A3"/>
    <w:rsid w:val="00D36A37"/>
    <w:rsid w:val="00D42AB0"/>
    <w:rsid w:val="00D435EB"/>
    <w:rsid w:val="00D530E5"/>
    <w:rsid w:val="00D534E0"/>
    <w:rsid w:val="00D5511E"/>
    <w:rsid w:val="00D616C9"/>
    <w:rsid w:val="00D62920"/>
    <w:rsid w:val="00D6641A"/>
    <w:rsid w:val="00D664E8"/>
    <w:rsid w:val="00D70EBB"/>
    <w:rsid w:val="00D71277"/>
    <w:rsid w:val="00D71C63"/>
    <w:rsid w:val="00D8156C"/>
    <w:rsid w:val="00D91CA4"/>
    <w:rsid w:val="00D941A4"/>
    <w:rsid w:val="00D95299"/>
    <w:rsid w:val="00DA18AE"/>
    <w:rsid w:val="00DB0FF8"/>
    <w:rsid w:val="00DB3568"/>
    <w:rsid w:val="00DB55A7"/>
    <w:rsid w:val="00DB7221"/>
    <w:rsid w:val="00DC26B2"/>
    <w:rsid w:val="00DC32B6"/>
    <w:rsid w:val="00DC40CD"/>
    <w:rsid w:val="00DD017B"/>
    <w:rsid w:val="00DD09C9"/>
    <w:rsid w:val="00DD0DDE"/>
    <w:rsid w:val="00DD6E6F"/>
    <w:rsid w:val="00DE35F9"/>
    <w:rsid w:val="00DE39D3"/>
    <w:rsid w:val="00DF6BAD"/>
    <w:rsid w:val="00E0326C"/>
    <w:rsid w:val="00E040CD"/>
    <w:rsid w:val="00E071F1"/>
    <w:rsid w:val="00E21324"/>
    <w:rsid w:val="00E34F5C"/>
    <w:rsid w:val="00E36A63"/>
    <w:rsid w:val="00E43FCD"/>
    <w:rsid w:val="00E467C6"/>
    <w:rsid w:val="00E46BEA"/>
    <w:rsid w:val="00E52890"/>
    <w:rsid w:val="00E610B8"/>
    <w:rsid w:val="00E61DD8"/>
    <w:rsid w:val="00E65A7F"/>
    <w:rsid w:val="00E7270A"/>
    <w:rsid w:val="00E81465"/>
    <w:rsid w:val="00E8183A"/>
    <w:rsid w:val="00E82B1C"/>
    <w:rsid w:val="00E84BAE"/>
    <w:rsid w:val="00E853DA"/>
    <w:rsid w:val="00E938C4"/>
    <w:rsid w:val="00E95587"/>
    <w:rsid w:val="00E95838"/>
    <w:rsid w:val="00E95D21"/>
    <w:rsid w:val="00E96698"/>
    <w:rsid w:val="00E969F6"/>
    <w:rsid w:val="00EA1E3F"/>
    <w:rsid w:val="00EA773F"/>
    <w:rsid w:val="00EB14FB"/>
    <w:rsid w:val="00EB3FD2"/>
    <w:rsid w:val="00EB6321"/>
    <w:rsid w:val="00EC2C13"/>
    <w:rsid w:val="00EC71FC"/>
    <w:rsid w:val="00ED2631"/>
    <w:rsid w:val="00ED300B"/>
    <w:rsid w:val="00ED5819"/>
    <w:rsid w:val="00EE061D"/>
    <w:rsid w:val="00EE0D9D"/>
    <w:rsid w:val="00EE1869"/>
    <w:rsid w:val="00EE7118"/>
    <w:rsid w:val="00EE76BB"/>
    <w:rsid w:val="00EF085F"/>
    <w:rsid w:val="00EF0B17"/>
    <w:rsid w:val="00EF0C16"/>
    <w:rsid w:val="00EF1540"/>
    <w:rsid w:val="00EF2F3C"/>
    <w:rsid w:val="00EF66D8"/>
    <w:rsid w:val="00EF6846"/>
    <w:rsid w:val="00F03535"/>
    <w:rsid w:val="00F07EB8"/>
    <w:rsid w:val="00F103A6"/>
    <w:rsid w:val="00F107F5"/>
    <w:rsid w:val="00F13A7E"/>
    <w:rsid w:val="00F14344"/>
    <w:rsid w:val="00F20F7D"/>
    <w:rsid w:val="00F21874"/>
    <w:rsid w:val="00F30539"/>
    <w:rsid w:val="00F3362C"/>
    <w:rsid w:val="00F403A0"/>
    <w:rsid w:val="00F42C67"/>
    <w:rsid w:val="00F4332D"/>
    <w:rsid w:val="00F43A01"/>
    <w:rsid w:val="00F65764"/>
    <w:rsid w:val="00F66A0A"/>
    <w:rsid w:val="00F72063"/>
    <w:rsid w:val="00F74268"/>
    <w:rsid w:val="00F75B0A"/>
    <w:rsid w:val="00F85CF7"/>
    <w:rsid w:val="00F93F4D"/>
    <w:rsid w:val="00F9408A"/>
    <w:rsid w:val="00FA1946"/>
    <w:rsid w:val="00FA4DD7"/>
    <w:rsid w:val="00FB0714"/>
    <w:rsid w:val="00FC0516"/>
    <w:rsid w:val="00FC204B"/>
    <w:rsid w:val="00FC6D41"/>
    <w:rsid w:val="00FC6E45"/>
    <w:rsid w:val="00FC6F9D"/>
    <w:rsid w:val="00FD1E53"/>
    <w:rsid w:val="00FD7342"/>
    <w:rsid w:val="00FD7754"/>
    <w:rsid w:val="00FE1833"/>
    <w:rsid w:val="00FE44B1"/>
    <w:rsid w:val="00FE63C1"/>
    <w:rsid w:val="00FE6C5C"/>
    <w:rsid w:val="00FF0C49"/>
    <w:rsid w:val="00FF3064"/>
    <w:rsid w:val="00FF4C50"/>
    <w:rsid w:val="00FF656E"/>
    <w:rsid w:val="00FF724A"/>
    <w:rsid w:val="00FF7CFB"/>
    <w:rsid w:val="0702CEB2"/>
    <w:rsid w:val="13A312F5"/>
    <w:rsid w:val="200CBA2E"/>
    <w:rsid w:val="2B252DF9"/>
    <w:rsid w:val="2EA72E6F"/>
    <w:rsid w:val="34F13017"/>
    <w:rsid w:val="364343CB"/>
    <w:rsid w:val="3FF0377D"/>
    <w:rsid w:val="59BFC206"/>
    <w:rsid w:val="67C21FA2"/>
    <w:rsid w:val="68D5F776"/>
    <w:rsid w:val="6B60145A"/>
    <w:rsid w:val="725B3D08"/>
    <w:rsid w:val="7386400A"/>
    <w:rsid w:val="749F5063"/>
    <w:rsid w:val="76980F4C"/>
    <w:rsid w:val="7CE4C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12F1B"/>
  <w15:docId w15:val="{B508F6C4-5AE4-4D9E-8320-3777C489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OIC"/>
    <w:qFormat/>
    <w:rsid w:val="009050FF"/>
    <w:pPr>
      <w:suppressAutoHyphens/>
    </w:pPr>
  </w:style>
  <w:style w:type="paragraph" w:styleId="Heading1">
    <w:name w:val="heading 1"/>
    <w:basedOn w:val="Normal"/>
    <w:next w:val="Normal"/>
    <w:link w:val="Heading1Char"/>
    <w:uiPriority w:val="1"/>
    <w:qFormat/>
    <w:rsid w:val="00E61DD8"/>
    <w:pPr>
      <w:keepLines/>
      <w:spacing w:after="480"/>
      <w:outlineLvl w:val="0"/>
    </w:pPr>
    <w:rPr>
      <w:rFonts w:eastAsia="Times New Roman"/>
      <w:b/>
      <w:bCs/>
      <w:color w:val="000000"/>
      <w:sz w:val="40"/>
      <w:szCs w:val="28"/>
    </w:rPr>
  </w:style>
  <w:style w:type="paragraph" w:styleId="Heading2">
    <w:name w:val="heading 2"/>
    <w:basedOn w:val="Normal"/>
    <w:next w:val="Normal"/>
    <w:link w:val="Heading2Char"/>
    <w:uiPriority w:val="2"/>
    <w:unhideWhenUsed/>
    <w:qFormat/>
    <w:rsid w:val="009050FF"/>
    <w:pPr>
      <w:keepNext/>
      <w:spacing w:before="200" w:after="120"/>
      <w:outlineLvl w:val="1"/>
    </w:pPr>
    <w:rPr>
      <w:rFonts w:eastAsia="Times New Roman"/>
      <w:b/>
      <w:bCs/>
      <w:color w:val="000000"/>
      <w:sz w:val="32"/>
      <w:szCs w:val="26"/>
    </w:rPr>
  </w:style>
  <w:style w:type="paragraph" w:styleId="Heading3">
    <w:name w:val="heading 3"/>
    <w:basedOn w:val="Normal"/>
    <w:next w:val="Normal"/>
    <w:link w:val="Heading3Char"/>
    <w:uiPriority w:val="3"/>
    <w:unhideWhenUsed/>
    <w:qFormat/>
    <w:rsid w:val="009050FF"/>
    <w:pPr>
      <w:keepNext/>
      <w:spacing w:before="200" w:after="120"/>
      <w:outlineLvl w:val="2"/>
    </w:pPr>
    <w:rPr>
      <w:rFonts w:eastAsia="Times New Roman"/>
      <w:b/>
      <w:bCs/>
      <w:color w:val="000000"/>
      <w:sz w:val="28"/>
    </w:rPr>
  </w:style>
  <w:style w:type="paragraph" w:styleId="Heading4">
    <w:name w:val="heading 4"/>
    <w:basedOn w:val="Normal"/>
    <w:next w:val="Normal"/>
    <w:link w:val="Heading4Char"/>
    <w:uiPriority w:val="4"/>
    <w:unhideWhenUsed/>
    <w:qFormat/>
    <w:rsid w:val="009050FF"/>
    <w:pPr>
      <w:keepNext/>
      <w:spacing w:before="200"/>
      <w:outlineLvl w:val="3"/>
    </w:pPr>
    <w:rPr>
      <w:rFonts w:eastAsia="Times New Roman"/>
      <w:b/>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C52B7"/>
    <w:rPr>
      <w:rFonts w:eastAsia="Times New Roman"/>
      <w:b/>
      <w:bCs/>
      <w:color w:val="000000"/>
      <w:sz w:val="40"/>
      <w:szCs w:val="28"/>
    </w:rPr>
  </w:style>
  <w:style w:type="character" w:customStyle="1" w:styleId="Heading2Char">
    <w:name w:val="Heading 2 Char"/>
    <w:link w:val="Heading2"/>
    <w:uiPriority w:val="2"/>
    <w:rsid w:val="009050FF"/>
    <w:rPr>
      <w:rFonts w:eastAsia="Times New Roman"/>
      <w:b/>
      <w:bCs/>
      <w:color w:val="000000"/>
      <w:sz w:val="32"/>
      <w:szCs w:val="26"/>
    </w:rPr>
  </w:style>
  <w:style w:type="character" w:customStyle="1" w:styleId="Heading3Char">
    <w:name w:val="Heading 3 Char"/>
    <w:link w:val="Heading3"/>
    <w:uiPriority w:val="3"/>
    <w:rsid w:val="009050FF"/>
    <w:rPr>
      <w:rFonts w:eastAsia="Times New Roman"/>
      <w:b/>
      <w:bCs/>
      <w:color w:val="000000"/>
      <w:sz w:val="28"/>
    </w:rPr>
  </w:style>
  <w:style w:type="character" w:customStyle="1" w:styleId="Heading4Char">
    <w:name w:val="Heading 4 Char"/>
    <w:link w:val="Heading4"/>
    <w:uiPriority w:val="4"/>
    <w:rsid w:val="009050FF"/>
    <w:rPr>
      <w:rFonts w:eastAsia="Times New Roman"/>
      <w:b/>
      <w:bCs/>
      <w:iCs/>
      <w:color w:val="000000"/>
    </w:rPr>
  </w:style>
  <w:style w:type="paragraph" w:styleId="ListParagraph">
    <w:name w:val="List Paragraph"/>
    <w:aliases w:val="OIC Bullet"/>
    <w:basedOn w:val="ListBullet"/>
    <w:next w:val="ListBullet"/>
    <w:link w:val="ListParagraphChar"/>
    <w:uiPriority w:val="34"/>
    <w:qFormat/>
    <w:rsid w:val="007E436D"/>
    <w:pPr>
      <w:numPr>
        <w:numId w:val="12"/>
      </w:numPr>
      <w:spacing w:after="60"/>
      <w:contextualSpacing w:val="0"/>
    </w:pPr>
    <w:rPr>
      <w:color w:val="000000"/>
      <w:szCs w:val="22"/>
    </w:rPr>
  </w:style>
  <w:style w:type="paragraph" w:styleId="ListBullet2">
    <w:name w:val="List Bullet 2"/>
    <w:basedOn w:val="Normal"/>
    <w:uiPriority w:val="99"/>
    <w:semiHidden/>
    <w:unhideWhenUsed/>
    <w:rsid w:val="005B2508"/>
    <w:pPr>
      <w:numPr>
        <w:numId w:val="1"/>
      </w:numPr>
      <w:contextualSpacing/>
    </w:pPr>
  </w:style>
  <w:style w:type="paragraph" w:styleId="ListBullet">
    <w:name w:val="List Bullet"/>
    <w:basedOn w:val="Normal"/>
    <w:uiPriority w:val="99"/>
    <w:unhideWhenUsed/>
    <w:rsid w:val="00891D76"/>
    <w:pPr>
      <w:numPr>
        <w:numId w:val="7"/>
      </w:numPr>
      <w:contextualSpacing/>
    </w:pPr>
  </w:style>
  <w:style w:type="paragraph" w:customStyle="1" w:styleId="EmphasisOIC">
    <w:name w:val="Emphasis OIC"/>
    <w:basedOn w:val="Normal"/>
    <w:link w:val="EmphasisOICChar"/>
    <w:uiPriority w:val="5"/>
    <w:qFormat/>
    <w:rsid w:val="009D6299"/>
    <w:rPr>
      <w:b/>
      <w:color w:val="000000"/>
    </w:rPr>
  </w:style>
  <w:style w:type="character" w:customStyle="1" w:styleId="EmphasisOICChar">
    <w:name w:val="Emphasis OIC Char"/>
    <w:link w:val="EmphasisOIC"/>
    <w:uiPriority w:val="5"/>
    <w:rsid w:val="008C52B7"/>
    <w:rPr>
      <w:b/>
      <w:color w:val="000000"/>
    </w:rPr>
  </w:style>
  <w:style w:type="character" w:customStyle="1" w:styleId="ListParagraphChar">
    <w:name w:val="List Paragraph Char"/>
    <w:aliases w:val="OIC Bullet Char"/>
    <w:link w:val="ListParagraph"/>
    <w:uiPriority w:val="7"/>
    <w:rsid w:val="007E436D"/>
    <w:rPr>
      <w:color w:val="000000"/>
      <w:szCs w:val="22"/>
    </w:rPr>
  </w:style>
  <w:style w:type="table" w:styleId="TableGrid">
    <w:name w:val="Table Grid"/>
    <w:basedOn w:val="TableNormal"/>
    <w:uiPriority w:val="39"/>
    <w:rsid w:val="0006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CTable">
    <w:name w:val="OIC Table"/>
    <w:basedOn w:val="Normal"/>
    <w:link w:val="OICTableChar"/>
    <w:uiPriority w:val="6"/>
    <w:qFormat/>
    <w:rsid w:val="00E61DD8"/>
    <w:pPr>
      <w:spacing w:before="60" w:after="60"/>
    </w:pPr>
  </w:style>
  <w:style w:type="character" w:customStyle="1" w:styleId="OICTableChar">
    <w:name w:val="OIC Table Char"/>
    <w:basedOn w:val="DefaultParagraphFont"/>
    <w:link w:val="OICTable"/>
    <w:uiPriority w:val="6"/>
    <w:rsid w:val="008C52B7"/>
  </w:style>
  <w:style w:type="paragraph" w:customStyle="1" w:styleId="OICSub-bullet">
    <w:name w:val="OIC Sub-bullet"/>
    <w:basedOn w:val="Normal"/>
    <w:link w:val="OICSub-bulletChar"/>
    <w:uiPriority w:val="7"/>
    <w:qFormat/>
    <w:rsid w:val="009050FF"/>
    <w:pPr>
      <w:numPr>
        <w:numId w:val="13"/>
      </w:numPr>
      <w:spacing w:before="120" w:after="120"/>
      <w:ind w:left="709" w:hanging="425"/>
    </w:pPr>
  </w:style>
  <w:style w:type="character" w:customStyle="1" w:styleId="OICSub-bulletChar">
    <w:name w:val="OIC Sub-bullet Char"/>
    <w:basedOn w:val="Heading3Char"/>
    <w:link w:val="OICSub-bullet"/>
    <w:uiPriority w:val="7"/>
    <w:rsid w:val="009050FF"/>
    <w:rPr>
      <w:rFonts w:eastAsia="Times New Roman"/>
      <w:b w:val="0"/>
      <w:bCs w:val="0"/>
      <w:color w:val="000000"/>
      <w:sz w:val="28"/>
    </w:rPr>
  </w:style>
  <w:style w:type="character" w:styleId="CommentReference">
    <w:name w:val="annotation reference"/>
    <w:basedOn w:val="DefaultParagraphFont"/>
    <w:uiPriority w:val="99"/>
    <w:semiHidden/>
    <w:unhideWhenUsed/>
    <w:rsid w:val="004E6205"/>
    <w:rPr>
      <w:sz w:val="16"/>
      <w:szCs w:val="16"/>
    </w:rPr>
  </w:style>
  <w:style w:type="paragraph" w:styleId="CommentText">
    <w:name w:val="annotation text"/>
    <w:basedOn w:val="Normal"/>
    <w:link w:val="CommentTextChar"/>
    <w:uiPriority w:val="99"/>
    <w:unhideWhenUsed/>
    <w:rsid w:val="004E6205"/>
    <w:rPr>
      <w:sz w:val="20"/>
      <w:szCs w:val="20"/>
    </w:rPr>
  </w:style>
  <w:style w:type="character" w:customStyle="1" w:styleId="CommentTextChar">
    <w:name w:val="Comment Text Char"/>
    <w:basedOn w:val="DefaultParagraphFont"/>
    <w:link w:val="CommentText"/>
    <w:uiPriority w:val="99"/>
    <w:rsid w:val="004E6205"/>
    <w:rPr>
      <w:sz w:val="20"/>
      <w:szCs w:val="20"/>
    </w:rPr>
  </w:style>
  <w:style w:type="paragraph" w:styleId="CommentSubject">
    <w:name w:val="annotation subject"/>
    <w:basedOn w:val="CommentText"/>
    <w:next w:val="CommentText"/>
    <w:link w:val="CommentSubjectChar"/>
    <w:uiPriority w:val="99"/>
    <w:semiHidden/>
    <w:unhideWhenUsed/>
    <w:rsid w:val="004E6205"/>
    <w:rPr>
      <w:b/>
      <w:bCs/>
    </w:rPr>
  </w:style>
  <w:style w:type="character" w:customStyle="1" w:styleId="CommentSubjectChar">
    <w:name w:val="Comment Subject Char"/>
    <w:basedOn w:val="CommentTextChar"/>
    <w:link w:val="CommentSubject"/>
    <w:uiPriority w:val="99"/>
    <w:semiHidden/>
    <w:rsid w:val="004E6205"/>
    <w:rPr>
      <w:b/>
      <w:bCs/>
      <w:sz w:val="20"/>
      <w:szCs w:val="20"/>
    </w:rPr>
  </w:style>
  <w:style w:type="paragraph" w:styleId="BalloonText">
    <w:name w:val="Balloon Text"/>
    <w:basedOn w:val="Normal"/>
    <w:link w:val="BalloonTextChar"/>
    <w:uiPriority w:val="99"/>
    <w:semiHidden/>
    <w:unhideWhenUsed/>
    <w:rsid w:val="004E620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205"/>
    <w:rPr>
      <w:rFonts w:ascii="Segoe UI" w:hAnsi="Segoe UI" w:cs="Segoe UI"/>
      <w:sz w:val="18"/>
      <w:szCs w:val="18"/>
    </w:rPr>
  </w:style>
  <w:style w:type="paragraph" w:styleId="Header">
    <w:name w:val="header"/>
    <w:basedOn w:val="Normal"/>
    <w:link w:val="HeaderChar"/>
    <w:uiPriority w:val="99"/>
    <w:unhideWhenUsed/>
    <w:rsid w:val="00593095"/>
    <w:pPr>
      <w:tabs>
        <w:tab w:val="center" w:pos="4513"/>
        <w:tab w:val="right" w:pos="9026"/>
      </w:tabs>
      <w:spacing w:after="0"/>
    </w:pPr>
  </w:style>
  <w:style w:type="character" w:customStyle="1" w:styleId="HeaderChar">
    <w:name w:val="Header Char"/>
    <w:basedOn w:val="DefaultParagraphFont"/>
    <w:link w:val="Header"/>
    <w:uiPriority w:val="99"/>
    <w:rsid w:val="00593095"/>
  </w:style>
  <w:style w:type="paragraph" w:styleId="Footer">
    <w:name w:val="footer"/>
    <w:basedOn w:val="Normal"/>
    <w:link w:val="FooterChar"/>
    <w:uiPriority w:val="99"/>
    <w:unhideWhenUsed/>
    <w:rsid w:val="00593095"/>
    <w:pPr>
      <w:tabs>
        <w:tab w:val="center" w:pos="4513"/>
        <w:tab w:val="right" w:pos="9026"/>
      </w:tabs>
      <w:spacing w:after="0"/>
    </w:pPr>
  </w:style>
  <w:style w:type="character" w:customStyle="1" w:styleId="FooterChar">
    <w:name w:val="Footer Char"/>
    <w:basedOn w:val="DefaultParagraphFont"/>
    <w:link w:val="Footer"/>
    <w:uiPriority w:val="99"/>
    <w:rsid w:val="00593095"/>
  </w:style>
  <w:style w:type="paragraph" w:styleId="TOCHeading">
    <w:name w:val="TOC Heading"/>
    <w:basedOn w:val="Heading1"/>
    <w:next w:val="Normal"/>
    <w:uiPriority w:val="39"/>
    <w:unhideWhenUsed/>
    <w:qFormat/>
    <w:rsid w:val="00AB6764"/>
    <w:pPr>
      <w:keepNext/>
      <w:suppressAutoHyphens w:val="0"/>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B6764"/>
    <w:pPr>
      <w:spacing w:after="100"/>
    </w:pPr>
  </w:style>
  <w:style w:type="character" w:styleId="Hyperlink">
    <w:name w:val="Hyperlink"/>
    <w:basedOn w:val="DefaultParagraphFont"/>
    <w:uiPriority w:val="99"/>
    <w:unhideWhenUsed/>
    <w:rsid w:val="00AB6764"/>
    <w:rPr>
      <w:color w:val="0000FF" w:themeColor="hyperlink"/>
      <w:u w:val="single"/>
    </w:rPr>
  </w:style>
  <w:style w:type="character" w:styleId="UnresolvedMention">
    <w:name w:val="Unresolved Mention"/>
    <w:basedOn w:val="DefaultParagraphFont"/>
    <w:uiPriority w:val="99"/>
    <w:semiHidden/>
    <w:unhideWhenUsed/>
    <w:rsid w:val="00AB6764"/>
    <w:rPr>
      <w:color w:val="605E5C"/>
      <w:shd w:val="clear" w:color="auto" w:fill="E1DFDD"/>
    </w:rPr>
  </w:style>
  <w:style w:type="paragraph" w:customStyle="1" w:styleId="msipheaderbd800373">
    <w:name w:val="msipheaderbd800373"/>
    <w:basedOn w:val="Normal"/>
    <w:rsid w:val="00EF0C16"/>
    <w:pPr>
      <w:suppressAutoHyphens w:val="0"/>
      <w:spacing w:before="100" w:beforeAutospacing="1" w:after="100" w:afterAutospacing="1"/>
    </w:pPr>
    <w:rPr>
      <w:rFonts w:ascii="Calibri" w:eastAsiaTheme="minorHAnsi" w:hAnsi="Calibri" w:cs="Calibri"/>
      <w:sz w:val="22"/>
      <w:szCs w:val="22"/>
      <w:lang w:eastAsia="en-GB"/>
    </w:rPr>
  </w:style>
  <w:style w:type="paragraph" w:styleId="Revision">
    <w:name w:val="Revision"/>
    <w:hidden/>
    <w:uiPriority w:val="99"/>
    <w:semiHidden/>
    <w:rsid w:val="00EF66D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miller\Desktop\New%20Accessible%20Template%20Word%202010\Accessible_Template_Word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687F192AD6F94FB8C3AFCCD454D52D" ma:contentTypeVersion="17" ma:contentTypeDescription="Create a new document." ma:contentTypeScope="" ma:versionID="eb858fadcc6947fd9390627e7a49954c">
  <xsd:schema xmlns:xsd="http://www.w3.org/2001/XMLSchema" xmlns:xs="http://www.w3.org/2001/XMLSchema" xmlns:p="http://schemas.microsoft.com/office/2006/metadata/properties" xmlns:ns2="72740b9f-ec23-43b7-afa5-da355c4e0c78" xmlns:ns3="3f4e8fc0-a4c0-4b16-a5ba-ea73a8516ace" targetNamespace="http://schemas.microsoft.com/office/2006/metadata/properties" ma:root="true" ma:fieldsID="7a4aad84ea868c9ebe1ac3747f3daecc" ns2:_="" ns3:_="">
    <xsd:import namespace="72740b9f-ec23-43b7-afa5-da355c4e0c78"/>
    <xsd:import namespace="3f4e8fc0-a4c0-4b16-a5ba-ea73a8516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0b9f-ec23-43b7-afa5-da355c4e0c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f9be1b-1d2c-4ecd-bf1a-cdc8e9e39cf3}" ma:internalName="TaxCatchAll" ma:showField="CatchAllData" ma:web="72740b9f-ec23-43b7-afa5-da355c4e0c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4e8fc0-a4c0-4b16-a5ba-ea73a8516a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5afcff-1da8-45e2-9d5f-16ede7491f0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740b9f-ec23-43b7-afa5-da355c4e0c78" xsi:nil="true"/>
    <lcf76f155ced4ddcb4097134ff3c332f xmlns="3f4e8fc0-a4c0-4b16-a5ba-ea73a8516ace">
      <Terms xmlns="http://schemas.microsoft.com/office/infopath/2007/PartnerControls"/>
    </lcf76f155ced4ddcb4097134ff3c332f>
    <_Flow_SignoffStatus xmlns="3f4e8fc0-a4c0-4b16-a5ba-ea73a8516ace" xsi:nil="true"/>
  </documentManagement>
</p:properties>
</file>

<file path=customXml/itemProps1.xml><?xml version="1.0" encoding="utf-8"?>
<ds:datastoreItem xmlns:ds="http://schemas.openxmlformats.org/officeDocument/2006/customXml" ds:itemID="{5CCEFB52-F413-482B-BF1A-025945A0F312}"/>
</file>

<file path=customXml/itemProps2.xml><?xml version="1.0" encoding="utf-8"?>
<ds:datastoreItem xmlns:ds="http://schemas.openxmlformats.org/officeDocument/2006/customXml" ds:itemID="{1E859143-3474-4808-8E36-85D7C21DCC14}">
  <ds:schemaRefs>
    <ds:schemaRef ds:uri="http://schemas.openxmlformats.org/officeDocument/2006/bibliography"/>
  </ds:schemaRefs>
</ds:datastoreItem>
</file>

<file path=customXml/itemProps3.xml><?xml version="1.0" encoding="utf-8"?>
<ds:datastoreItem xmlns:ds="http://schemas.openxmlformats.org/officeDocument/2006/customXml" ds:itemID="{F65B0269-A1D6-475A-82D8-B4B9E92B0212}">
  <ds:schemaRefs>
    <ds:schemaRef ds:uri="http://schemas.microsoft.com/sharepoint/v3/contenttype/forms"/>
  </ds:schemaRefs>
</ds:datastoreItem>
</file>

<file path=customXml/itemProps4.xml><?xml version="1.0" encoding="utf-8"?>
<ds:datastoreItem xmlns:ds="http://schemas.openxmlformats.org/officeDocument/2006/customXml" ds:itemID="{21F1BE6F-17E6-486A-81A5-FB8A103AED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Accessible_Template_Word_2010</Template>
  <TotalTime>1</TotalTime>
  <Pages>4</Pages>
  <Words>1319</Words>
  <Characters>6847</Characters>
  <Application>Microsoft Office Word</Application>
  <DocSecurity>4</DocSecurity>
  <Lines>244</Lines>
  <Paragraphs>143</Paragraphs>
  <ScaleCrop>false</ScaleCrop>
  <HeadingPairs>
    <vt:vector size="2" baseType="variant">
      <vt:variant>
        <vt:lpstr>Title</vt:lpstr>
      </vt:variant>
      <vt:variant>
        <vt:i4>1</vt:i4>
      </vt:variant>
    </vt:vector>
  </HeadingPairs>
  <TitlesOfParts>
    <vt:vector size="1" baseType="lpstr">
      <vt:lpstr/>
    </vt:vector>
  </TitlesOfParts>
  <Company>Orkney Island Council</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Orkney Islands Council</dc:creator>
  <cp:lastModifiedBy>Stephanie Johnston</cp:lastModifiedBy>
  <cp:revision>2</cp:revision>
  <cp:lastPrinted>2025-08-22T14:11:00Z</cp:lastPrinted>
  <dcterms:created xsi:type="dcterms:W3CDTF">2025-09-09T14:47:00Z</dcterms:created>
  <dcterms:modified xsi:type="dcterms:W3CDTF">2025-09-09T14:47:00Z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609442-21db-49ae-b760-8d094b29b854_Enabled">
    <vt:lpwstr>True</vt:lpwstr>
  </property>
  <property fmtid="{D5CDD505-2E9C-101B-9397-08002B2CF9AE}" pid="3" name="MSIP_Label_f4609442-21db-49ae-b760-8d094b29b854_SiteId">
    <vt:lpwstr>225b5661-37a1-482c-928d-a1889552c67e</vt:lpwstr>
  </property>
  <property fmtid="{D5CDD505-2E9C-101B-9397-08002B2CF9AE}" pid="4" name="MSIP_Label_f4609442-21db-49ae-b760-8d094b29b854_Owner">
    <vt:lpwstr>Stephanie.Johnston@orkney.gov.uk</vt:lpwstr>
  </property>
  <property fmtid="{D5CDD505-2E9C-101B-9397-08002B2CF9AE}" pid="5" name="MSIP_Label_f4609442-21db-49ae-b760-8d094b29b854_SetDate">
    <vt:lpwstr>2020-10-22T13:14:30.8202534Z</vt:lpwstr>
  </property>
  <property fmtid="{D5CDD505-2E9C-101B-9397-08002B2CF9AE}" pid="6" name="MSIP_Label_f4609442-21db-49ae-b760-8d094b29b854_Name">
    <vt:lpwstr>Official</vt:lpwstr>
  </property>
  <property fmtid="{D5CDD505-2E9C-101B-9397-08002B2CF9AE}" pid="7" name="MSIP_Label_f4609442-21db-49ae-b760-8d094b29b854_Application">
    <vt:lpwstr>Microsoft Azure Information Protection</vt:lpwstr>
  </property>
  <property fmtid="{D5CDD505-2E9C-101B-9397-08002B2CF9AE}" pid="8" name="MSIP_Label_f4609442-21db-49ae-b760-8d094b29b854_ActionId">
    <vt:lpwstr>3c7ff18c-f915-4890-894d-5fac110466bc</vt:lpwstr>
  </property>
  <property fmtid="{D5CDD505-2E9C-101B-9397-08002B2CF9AE}" pid="9" name="MSIP_Label_f4609442-21db-49ae-b760-8d094b29b854_Extended_MSFT_Method">
    <vt:lpwstr>Manual</vt:lpwstr>
  </property>
  <property fmtid="{D5CDD505-2E9C-101B-9397-08002B2CF9AE}" pid="10" name="Sensitivity">
    <vt:lpwstr>Official</vt:lpwstr>
  </property>
  <property fmtid="{D5CDD505-2E9C-101B-9397-08002B2CF9AE}" pid="11" name="ContentTypeId">
    <vt:lpwstr>0x01010023687F192AD6F94FB8C3AFCCD454D52D</vt:lpwstr>
  </property>
  <property fmtid="{D5CDD505-2E9C-101B-9397-08002B2CF9AE}" pid="12" name="MediaServiceImageTags">
    <vt:lpwstr/>
  </property>
</Properties>
</file>