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7FA7" w14:textId="3A1CB91B" w:rsidR="00A968CC" w:rsidRDefault="000E6CB7" w:rsidP="00A968CC">
      <w:pPr>
        <w:jc w:val="center"/>
      </w:pPr>
      <w:r>
        <w:rPr>
          <w:noProof/>
        </w:rPr>
        <w:drawing>
          <wp:inline distT="0" distB="0" distL="0" distR="0" wp14:anchorId="1D846A2C" wp14:editId="0E2F6ABA">
            <wp:extent cx="914400" cy="965200"/>
            <wp:effectExtent l="0" t="0" r="0" b="0"/>
            <wp:docPr id="1" name="Picture 1" descr="Orkney Islands Council cre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kney Islands Council cres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E382" w14:textId="77777777" w:rsidR="00A968CC" w:rsidRDefault="008F1CD5" w:rsidP="008F1CD5">
      <w:pPr>
        <w:pStyle w:val="Heading1"/>
        <w:spacing w:after="240"/>
        <w:jc w:val="center"/>
      </w:pPr>
      <w:r w:rsidRPr="008F1CD5">
        <w:t>Equality Impact Assessment</w:t>
      </w:r>
    </w:p>
    <w:p w14:paraId="6249FB1E" w14:textId="77777777" w:rsidR="00834802" w:rsidRPr="00834802" w:rsidRDefault="00834802" w:rsidP="00A968CC">
      <w:r w:rsidRPr="00CE5D48">
        <w:t>The purpose of an Equality Impact Assessment (</w:t>
      </w:r>
      <w:proofErr w:type="spellStart"/>
      <w:r w:rsidRPr="00CE5D48">
        <w:t>EqIA</w:t>
      </w:r>
      <w:proofErr w:type="spellEnd"/>
      <w:r w:rsidRPr="00CE5D48">
        <w:t>) is to improve the work</w:t>
      </w:r>
      <w:r w:rsidRPr="00834802">
        <w:t xml:space="preserve"> of Orkney Islands Council by making sure it promotes equality and does not discriminate. This assessment records the likely impact of any changes to a function, policy or plan by anticipating the consequences, and making sure that any negative impacts are eliminated or minimised and positive impacts are maximised.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834802" w:rsidRPr="00834802" w14:paraId="17DBF66E" w14:textId="77777777" w:rsidTr="001931B1">
        <w:tc>
          <w:tcPr>
            <w:tcW w:w="9108" w:type="dxa"/>
            <w:gridSpan w:val="2"/>
            <w:shd w:val="clear" w:color="auto" w:fill="auto"/>
          </w:tcPr>
          <w:p w14:paraId="4B33A8B5" w14:textId="6ED9B91B" w:rsidR="00834802" w:rsidRPr="00834802" w:rsidRDefault="00834802" w:rsidP="00F36027">
            <w:pPr>
              <w:pStyle w:val="Heading2"/>
              <w:spacing w:before="120"/>
            </w:pPr>
            <w:r>
              <w:t xml:space="preserve">1. </w:t>
            </w:r>
            <w:r w:rsidRPr="00834802">
              <w:t>Identification of Function, Policy</w:t>
            </w:r>
            <w:r w:rsidR="00490441">
              <w:t>,</w:t>
            </w:r>
            <w:r w:rsidRPr="00834802">
              <w:t xml:space="preserve"> or Plan</w:t>
            </w:r>
          </w:p>
        </w:tc>
      </w:tr>
      <w:tr w:rsidR="000C347A" w:rsidRPr="00834802" w14:paraId="3395555C" w14:textId="77777777" w:rsidTr="001931B1">
        <w:tc>
          <w:tcPr>
            <w:tcW w:w="3528" w:type="dxa"/>
            <w:shd w:val="clear" w:color="auto" w:fill="auto"/>
          </w:tcPr>
          <w:p w14:paraId="6C89A928" w14:textId="77777777" w:rsidR="000C347A" w:rsidRPr="00834802" w:rsidRDefault="000C347A" w:rsidP="000C347A">
            <w:pPr>
              <w:pStyle w:val="OICTableStyle"/>
            </w:pPr>
            <w:r w:rsidRPr="00834802">
              <w:t>Name of function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policy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plan to be assessed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782B6381" w14:textId="36AFA49D" w:rsidR="000C347A" w:rsidRPr="00834802" w:rsidRDefault="000C347A" w:rsidP="000C347A">
            <w:pPr>
              <w:pStyle w:val="OICTableStyle"/>
            </w:pPr>
            <w:r>
              <w:t>Fostering, Adoption, and Kinship Care Allowances</w:t>
            </w:r>
            <w:r w:rsidR="002949B3">
              <w:t xml:space="preserve"> and Fees</w:t>
            </w:r>
            <w:r w:rsidR="000B5463">
              <w:t>.</w:t>
            </w:r>
          </w:p>
        </w:tc>
      </w:tr>
      <w:tr w:rsidR="000C347A" w:rsidRPr="00834802" w14:paraId="00C542F9" w14:textId="77777777" w:rsidTr="001931B1">
        <w:tc>
          <w:tcPr>
            <w:tcW w:w="3528" w:type="dxa"/>
            <w:shd w:val="clear" w:color="auto" w:fill="auto"/>
          </w:tcPr>
          <w:p w14:paraId="02F869E4" w14:textId="77777777" w:rsidR="000C347A" w:rsidRPr="00834802" w:rsidRDefault="000C347A" w:rsidP="000C347A">
            <w:pPr>
              <w:pStyle w:val="OICTableStyle"/>
            </w:pPr>
            <w:r w:rsidRPr="00834802">
              <w:t>Service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service area responsible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0F02FD8A" w14:textId="2D92BD86" w:rsidR="000C347A" w:rsidRPr="00834802" w:rsidRDefault="000B5463" w:rsidP="000C347A">
            <w:pPr>
              <w:pStyle w:val="OICTableStyle"/>
            </w:pPr>
            <w:r>
              <w:t>Children and Families Authority Wide Services, Orkney Health and Care.</w:t>
            </w:r>
          </w:p>
        </w:tc>
      </w:tr>
      <w:tr w:rsidR="000C347A" w:rsidRPr="00834802" w14:paraId="38EEA3E7" w14:textId="77777777" w:rsidTr="001931B1">
        <w:tc>
          <w:tcPr>
            <w:tcW w:w="3528" w:type="dxa"/>
            <w:shd w:val="clear" w:color="auto" w:fill="auto"/>
          </w:tcPr>
          <w:p w14:paraId="2AA6F88A" w14:textId="77777777" w:rsidR="000C347A" w:rsidRPr="00834802" w:rsidRDefault="000C347A" w:rsidP="000C347A">
            <w:pPr>
              <w:pStyle w:val="OICTableStyle"/>
            </w:pPr>
            <w:r w:rsidRPr="00834802">
              <w:t>Name of person carrying out the assessment and contact details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629994CF" w14:textId="1D7FC9E1" w:rsidR="000C347A" w:rsidRPr="00834802" w:rsidRDefault="00264B95" w:rsidP="000C347A">
            <w:pPr>
              <w:pStyle w:val="OICTableStyle"/>
            </w:pPr>
            <w:r>
              <w:t>Gemma Williams</w:t>
            </w:r>
            <w:r w:rsidR="000C347A">
              <w:t xml:space="preserve">, </w:t>
            </w:r>
            <w:r>
              <w:t>Interim Service Manager</w:t>
            </w:r>
            <w:r w:rsidR="00DC29BF">
              <w:t xml:space="preserve"> (Children and Families </w:t>
            </w:r>
            <w:r w:rsidR="00EF6DC9">
              <w:t>Authority Wide Services</w:t>
            </w:r>
            <w:r w:rsidR="00DC29BF">
              <w:t>).</w:t>
            </w:r>
            <w:r w:rsidR="00EF6DC9">
              <w:t xml:space="preserve"> </w:t>
            </w:r>
            <w:r w:rsidR="000C347A">
              <w:t xml:space="preserve"> </w:t>
            </w:r>
            <w:hyperlink r:id="rId12" w:history="1">
              <w:r w:rsidR="00EF6DC9" w:rsidRPr="004F7463">
                <w:rPr>
                  <w:rStyle w:val="Hyperlink"/>
                </w:rPr>
                <w:t>gemma.williams@orkney.gov.uk</w:t>
              </w:r>
            </w:hyperlink>
            <w:r w:rsidR="00EF6DC9">
              <w:t xml:space="preserve"> </w:t>
            </w:r>
            <w:r w:rsidR="000C347A">
              <w:t xml:space="preserve"> </w:t>
            </w:r>
          </w:p>
        </w:tc>
      </w:tr>
      <w:tr w:rsidR="000C347A" w:rsidRPr="00834802" w14:paraId="58850A12" w14:textId="77777777" w:rsidTr="001931B1">
        <w:tc>
          <w:tcPr>
            <w:tcW w:w="3528" w:type="dxa"/>
            <w:shd w:val="clear" w:color="auto" w:fill="auto"/>
          </w:tcPr>
          <w:p w14:paraId="361296DB" w14:textId="77777777" w:rsidR="000C347A" w:rsidRPr="00834802" w:rsidRDefault="000C347A" w:rsidP="000C347A">
            <w:pPr>
              <w:pStyle w:val="OICTableStyle"/>
            </w:pPr>
            <w:r w:rsidRPr="00834802">
              <w:t>Date of assessment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02322368" w14:textId="4A706F17" w:rsidR="000C347A" w:rsidRPr="00834802" w:rsidRDefault="00EF6DC9" w:rsidP="000C347A">
            <w:pPr>
              <w:pStyle w:val="OICTableStyle"/>
            </w:pPr>
            <w:r>
              <w:t>15</w:t>
            </w:r>
            <w:r w:rsidR="000C347A">
              <w:t xml:space="preserve"> </w:t>
            </w:r>
            <w:r>
              <w:t>January</w:t>
            </w:r>
            <w:r w:rsidR="000C347A">
              <w:t xml:space="preserve"> 202</w:t>
            </w:r>
            <w:r>
              <w:t>5</w:t>
            </w:r>
            <w:r w:rsidR="000B5463">
              <w:t>.</w:t>
            </w:r>
          </w:p>
        </w:tc>
      </w:tr>
      <w:tr w:rsidR="000C347A" w:rsidRPr="00834802" w14:paraId="7ADF4FBF" w14:textId="77777777" w:rsidTr="001931B1">
        <w:tc>
          <w:tcPr>
            <w:tcW w:w="3528" w:type="dxa"/>
            <w:shd w:val="clear" w:color="auto" w:fill="auto"/>
          </w:tcPr>
          <w:p w14:paraId="02E044B7" w14:textId="77777777" w:rsidR="000C347A" w:rsidRPr="00834802" w:rsidRDefault="000C347A" w:rsidP="000C347A">
            <w:pPr>
              <w:pStyle w:val="OICTableStyle"/>
            </w:pPr>
            <w:r w:rsidRPr="00834802">
              <w:t>Is the function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policy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plan new or existing? (Please indicate also if the service is to be deleted, reduced or changed significantly)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70B8C15F" w14:textId="652208EA" w:rsidR="000C347A" w:rsidRPr="00834802" w:rsidRDefault="000C347A" w:rsidP="000C347A">
            <w:pPr>
              <w:pStyle w:val="OICTableStyle"/>
            </w:pPr>
            <w:r>
              <w:t xml:space="preserve">This is a </w:t>
            </w:r>
            <w:r w:rsidR="00264B95">
              <w:t>review of a current policy</w:t>
            </w:r>
            <w:r w:rsidR="00DC29BF">
              <w:t>.</w:t>
            </w:r>
            <w:r w:rsidR="00264B95">
              <w:t xml:space="preserve"> </w:t>
            </w:r>
          </w:p>
        </w:tc>
      </w:tr>
    </w:tbl>
    <w:p w14:paraId="64035B6E" w14:textId="77777777" w:rsidR="00834802" w:rsidRPr="00834802" w:rsidRDefault="00834802" w:rsidP="0083480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834802" w:rsidRPr="00834802" w14:paraId="368A8F67" w14:textId="77777777" w:rsidTr="001931B1">
        <w:tc>
          <w:tcPr>
            <w:tcW w:w="9108" w:type="dxa"/>
            <w:gridSpan w:val="2"/>
            <w:shd w:val="clear" w:color="auto" w:fill="auto"/>
          </w:tcPr>
          <w:p w14:paraId="6FD76D57" w14:textId="77777777" w:rsidR="00834802" w:rsidRPr="00834802" w:rsidRDefault="001931B1" w:rsidP="00F36027">
            <w:pPr>
              <w:pStyle w:val="Heading2"/>
              <w:spacing w:before="120"/>
            </w:pPr>
            <w:r>
              <w:t xml:space="preserve">2. </w:t>
            </w:r>
            <w:r w:rsidRPr="00834802">
              <w:t>Initial Screening</w:t>
            </w:r>
          </w:p>
        </w:tc>
      </w:tr>
      <w:tr w:rsidR="007F3B7C" w:rsidRPr="00834802" w14:paraId="447BFD47" w14:textId="77777777" w:rsidTr="001931B1">
        <w:tc>
          <w:tcPr>
            <w:tcW w:w="3528" w:type="dxa"/>
            <w:shd w:val="clear" w:color="auto" w:fill="auto"/>
          </w:tcPr>
          <w:p w14:paraId="7CAC325D" w14:textId="77777777" w:rsidR="007F3B7C" w:rsidRPr="00834802" w:rsidRDefault="007F3B7C" w:rsidP="007F3B7C">
            <w:pPr>
              <w:pStyle w:val="OICTableStyle"/>
            </w:pPr>
            <w:r w:rsidRPr="00834802">
              <w:t>What are the intended outcomes of the function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policy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plan?</w:t>
            </w:r>
          </w:p>
        </w:tc>
        <w:tc>
          <w:tcPr>
            <w:tcW w:w="5580" w:type="dxa"/>
            <w:shd w:val="clear" w:color="auto" w:fill="auto"/>
          </w:tcPr>
          <w:p w14:paraId="751512B7" w14:textId="19674FB2" w:rsidR="007F3B7C" w:rsidRPr="00834802" w:rsidRDefault="007F3B7C" w:rsidP="007F3B7C">
            <w:pPr>
              <w:pStyle w:val="OICTableStyle"/>
            </w:pPr>
            <w:r>
              <w:t xml:space="preserve">To bring the allowances paid to </w:t>
            </w:r>
            <w:r w:rsidR="009C589C">
              <w:t>Foster, Kinship</w:t>
            </w:r>
            <w:r>
              <w:t xml:space="preserve"> Carers</w:t>
            </w:r>
            <w:r w:rsidR="004C224A">
              <w:t xml:space="preserve"> and </w:t>
            </w:r>
            <w:r w:rsidR="00DC29BF">
              <w:t>A</w:t>
            </w:r>
            <w:r w:rsidR="004C224A">
              <w:t>dopters</w:t>
            </w:r>
            <w:r>
              <w:t xml:space="preserve"> into line with Scottish Government directions, and to suitably compensate them</w:t>
            </w:r>
            <w:r w:rsidR="009E0496">
              <w:t xml:space="preserve"> where </w:t>
            </w:r>
            <w:r w:rsidR="009C589C">
              <w:t>there is no Government directive</w:t>
            </w:r>
            <w:r>
              <w:t>.</w:t>
            </w:r>
          </w:p>
        </w:tc>
      </w:tr>
      <w:tr w:rsidR="007F3B7C" w:rsidRPr="00834802" w14:paraId="1C10C0C1" w14:textId="77777777" w:rsidTr="001931B1">
        <w:tc>
          <w:tcPr>
            <w:tcW w:w="3528" w:type="dxa"/>
            <w:shd w:val="clear" w:color="auto" w:fill="auto"/>
          </w:tcPr>
          <w:p w14:paraId="63B05DF0" w14:textId="77777777" w:rsidR="007F3B7C" w:rsidRPr="00834802" w:rsidRDefault="007F3B7C" w:rsidP="007F3B7C">
            <w:pPr>
              <w:pStyle w:val="OICTableStyle"/>
            </w:pPr>
            <w:r>
              <w:t>Is the function / policy / plan strategically important?</w:t>
            </w:r>
          </w:p>
        </w:tc>
        <w:tc>
          <w:tcPr>
            <w:tcW w:w="5580" w:type="dxa"/>
            <w:shd w:val="clear" w:color="auto" w:fill="auto"/>
          </w:tcPr>
          <w:p w14:paraId="0010B588" w14:textId="259F1ED4" w:rsidR="007F3B7C" w:rsidRPr="00834802" w:rsidRDefault="004C224A" w:rsidP="007F3B7C">
            <w:pPr>
              <w:pStyle w:val="OICTableStyle"/>
            </w:pPr>
            <w:r>
              <w:t xml:space="preserve">This policy will ensure the service can recruit and retain an appropriate number of Foster and Kinship Carers and </w:t>
            </w:r>
            <w:r w:rsidR="00DC29BF">
              <w:t>A</w:t>
            </w:r>
            <w:r>
              <w:t xml:space="preserve">dopters. </w:t>
            </w:r>
          </w:p>
        </w:tc>
      </w:tr>
      <w:tr w:rsidR="007F3B7C" w:rsidRPr="00834802" w14:paraId="4ADAC84C" w14:textId="77777777" w:rsidTr="001931B1">
        <w:tc>
          <w:tcPr>
            <w:tcW w:w="3528" w:type="dxa"/>
            <w:shd w:val="clear" w:color="auto" w:fill="auto"/>
          </w:tcPr>
          <w:p w14:paraId="49BF753F" w14:textId="77777777" w:rsidR="007F3B7C" w:rsidRPr="00834802" w:rsidRDefault="007F3B7C" w:rsidP="007F3B7C">
            <w:pPr>
              <w:pStyle w:val="OICTableStyle"/>
            </w:pPr>
            <w:r w:rsidRPr="00834802">
              <w:t xml:space="preserve">State </w:t>
            </w:r>
            <w:r w:rsidRPr="001931B1">
              <w:t>who</w:t>
            </w:r>
            <w:r w:rsidRPr="00834802">
              <w:t xml:space="preserve"> </w:t>
            </w:r>
            <w:proofErr w:type="gramStart"/>
            <w:r w:rsidRPr="00834802">
              <w:t>is, or</w:t>
            </w:r>
            <w:proofErr w:type="gramEnd"/>
            <w:r w:rsidRPr="00834802">
              <w:t xml:space="preserve"> may be affected by</w:t>
            </w:r>
            <w:r>
              <w:t xml:space="preserve"> this function / policy / plan, and how.</w:t>
            </w:r>
          </w:p>
        </w:tc>
        <w:tc>
          <w:tcPr>
            <w:tcW w:w="5580" w:type="dxa"/>
            <w:shd w:val="clear" w:color="auto" w:fill="auto"/>
          </w:tcPr>
          <w:p w14:paraId="5101BDCA" w14:textId="646E7DCF" w:rsidR="007F3B7C" w:rsidRPr="00834802" w:rsidRDefault="009C589C" w:rsidP="007F3B7C">
            <w:pPr>
              <w:pStyle w:val="OICTableStyle"/>
            </w:pPr>
            <w:r>
              <w:t xml:space="preserve">Foster Carers, Kinship Carers and </w:t>
            </w:r>
            <w:proofErr w:type="gramStart"/>
            <w:r>
              <w:t xml:space="preserve">Adopters </w:t>
            </w:r>
            <w:r w:rsidR="00DC29BF">
              <w:t>.</w:t>
            </w:r>
            <w:proofErr w:type="gramEnd"/>
          </w:p>
        </w:tc>
      </w:tr>
      <w:tr w:rsidR="007F3B7C" w:rsidRPr="00834802" w14:paraId="6F26FCEA" w14:textId="77777777" w:rsidTr="001931B1">
        <w:tc>
          <w:tcPr>
            <w:tcW w:w="3528" w:type="dxa"/>
            <w:shd w:val="clear" w:color="auto" w:fill="auto"/>
          </w:tcPr>
          <w:p w14:paraId="4642E440" w14:textId="77777777" w:rsidR="007F3B7C" w:rsidRPr="00834802" w:rsidRDefault="007F3B7C" w:rsidP="007F3B7C">
            <w:pPr>
              <w:pStyle w:val="OICTableStyle"/>
            </w:pPr>
            <w:r w:rsidRPr="00834802">
              <w:lastRenderedPageBreak/>
              <w:t>How have stakeholders been involved in the development of this function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policy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plan?</w:t>
            </w:r>
          </w:p>
        </w:tc>
        <w:tc>
          <w:tcPr>
            <w:tcW w:w="5580" w:type="dxa"/>
            <w:shd w:val="clear" w:color="auto" w:fill="auto"/>
          </w:tcPr>
          <w:p w14:paraId="0F3B4086" w14:textId="485AC9F0" w:rsidR="007F3B7C" w:rsidRPr="00834802" w:rsidRDefault="007F3B7C" w:rsidP="007F3B7C">
            <w:pPr>
              <w:pStyle w:val="OICTableStyle"/>
            </w:pPr>
            <w:r>
              <w:t>Carers have not been directly involved in the preparation of the proposed policy</w:t>
            </w:r>
            <w:r w:rsidR="009C589C">
              <w:t xml:space="preserve"> however have been consulted with on broad aspects of the proposals</w:t>
            </w:r>
            <w:r w:rsidR="002A19B1">
              <w:t xml:space="preserve"> with no specific figures provided. </w:t>
            </w:r>
          </w:p>
        </w:tc>
      </w:tr>
      <w:tr w:rsidR="007F3B7C" w:rsidRPr="00834802" w14:paraId="0A3BDE02" w14:textId="77777777" w:rsidTr="001931B1">
        <w:tc>
          <w:tcPr>
            <w:tcW w:w="3528" w:type="dxa"/>
            <w:shd w:val="clear" w:color="auto" w:fill="auto"/>
          </w:tcPr>
          <w:p w14:paraId="45C18B9A" w14:textId="77777777" w:rsidR="007F3B7C" w:rsidRPr="00834802" w:rsidRDefault="007F3B7C" w:rsidP="007F3B7C">
            <w:pPr>
              <w:pStyle w:val="OICTableStyle"/>
            </w:pPr>
            <w:r w:rsidRPr="00834802">
              <w:t>Is there any existing data and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or research relating to equalities issues in this policy area? Please summarise.</w:t>
            </w:r>
          </w:p>
          <w:p w14:paraId="2D1570AF" w14:textId="77777777" w:rsidR="007F3B7C" w:rsidRPr="00834802" w:rsidRDefault="007F3B7C" w:rsidP="007F3B7C">
            <w:pPr>
              <w:pStyle w:val="OICTableStyle"/>
            </w:pPr>
            <w:r>
              <w:t>E</w:t>
            </w:r>
            <w:r w:rsidRPr="00834802">
              <w:t>.g. consultations, national surveys, performance data, complaints, service user feedback, academic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consultants' reports, benchmarking (see equalities resources on OIC information portal)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2A90A5F8" w14:textId="198A4A81" w:rsidR="007F3B7C" w:rsidRPr="00834802" w:rsidRDefault="007F3B7C" w:rsidP="007F3B7C">
            <w:pPr>
              <w:pStyle w:val="OICTableStyle"/>
            </w:pPr>
            <w:r>
              <w:t>No.</w:t>
            </w:r>
          </w:p>
        </w:tc>
      </w:tr>
      <w:tr w:rsidR="007F3B7C" w:rsidRPr="00834802" w14:paraId="2BF1FFE8" w14:textId="77777777" w:rsidTr="001931B1">
        <w:tc>
          <w:tcPr>
            <w:tcW w:w="3528" w:type="dxa"/>
            <w:shd w:val="clear" w:color="auto" w:fill="auto"/>
          </w:tcPr>
          <w:p w14:paraId="35C0AE12" w14:textId="77777777" w:rsidR="007F3B7C" w:rsidRDefault="007F3B7C" w:rsidP="007F3B7C">
            <w:pPr>
              <w:pStyle w:val="OICTableStyle"/>
            </w:pPr>
            <w:r>
              <w:t>Is there any existing evidence relating to socio-economic disadvantage and inequalities of outcome in this policy area? Please summarise.</w:t>
            </w:r>
          </w:p>
          <w:p w14:paraId="3BE2BCFC" w14:textId="77777777" w:rsidR="007F3B7C" w:rsidRPr="00834802" w:rsidRDefault="007F3B7C" w:rsidP="007F3B7C">
            <w:pPr>
              <w:pStyle w:val="OICTableStyle"/>
            </w:pPr>
            <w:r>
              <w:t xml:space="preserve">E.g. For people living in poverty or for people of low income. See </w:t>
            </w:r>
            <w:hyperlink r:id="rId13" w:history="1">
              <w:r>
                <w:rPr>
                  <w:rStyle w:val="Hyperlink"/>
                </w:rPr>
                <w:t>The Fairer Scotland Duty Guidance for Public Bodies</w:t>
              </w:r>
            </w:hyperlink>
            <w:r>
              <w:t xml:space="preserve"> for further information.  </w:t>
            </w:r>
          </w:p>
        </w:tc>
        <w:tc>
          <w:tcPr>
            <w:tcW w:w="5580" w:type="dxa"/>
            <w:shd w:val="clear" w:color="auto" w:fill="auto"/>
          </w:tcPr>
          <w:p w14:paraId="0478DE3A" w14:textId="16F15170" w:rsidR="007F3B7C" w:rsidRPr="00834802" w:rsidRDefault="007F3B7C" w:rsidP="007F3B7C">
            <w:pPr>
              <w:pStyle w:val="OICTableStyle"/>
            </w:pPr>
            <w:r>
              <w:t>No.</w:t>
            </w:r>
          </w:p>
        </w:tc>
      </w:tr>
      <w:tr w:rsidR="007F3B7C" w:rsidRPr="00834802" w14:paraId="3734539E" w14:textId="77777777" w:rsidTr="001931B1">
        <w:tc>
          <w:tcPr>
            <w:tcW w:w="3528" w:type="dxa"/>
            <w:shd w:val="clear" w:color="auto" w:fill="auto"/>
          </w:tcPr>
          <w:p w14:paraId="7DF340E4" w14:textId="77777777" w:rsidR="007F3B7C" w:rsidRPr="00834802" w:rsidRDefault="007F3B7C" w:rsidP="007F3B7C">
            <w:pPr>
              <w:pStyle w:val="OICTableStyle"/>
            </w:pPr>
            <w:r w:rsidRPr="00834802">
              <w:t>Could the function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 xml:space="preserve">policy have a differential impact on any of the following equality </w:t>
            </w:r>
            <w:r>
              <w:t>areas</w:t>
            </w:r>
            <w:r w:rsidRPr="00834802">
              <w:t>?</w:t>
            </w:r>
          </w:p>
        </w:tc>
        <w:tc>
          <w:tcPr>
            <w:tcW w:w="5580" w:type="dxa"/>
            <w:shd w:val="clear" w:color="auto" w:fill="auto"/>
          </w:tcPr>
          <w:p w14:paraId="73C0FC09" w14:textId="77777777" w:rsidR="007F3B7C" w:rsidRDefault="007F3B7C" w:rsidP="007F3B7C">
            <w:pPr>
              <w:pStyle w:val="OICTableStyle"/>
            </w:pPr>
            <w:r w:rsidRPr="00834802">
              <w:t>(Please provide any evidence – positive impacts</w:t>
            </w:r>
            <w:r>
              <w:t xml:space="preserve"> </w:t>
            </w:r>
            <w:r w:rsidRPr="00834802">
              <w:t>/</w:t>
            </w:r>
            <w:r>
              <w:t xml:space="preserve"> </w:t>
            </w:r>
            <w:r w:rsidRPr="00834802">
              <w:t>benefits, negative impacts</w:t>
            </w:r>
            <w:r>
              <w:t>,</w:t>
            </w:r>
            <w:r w:rsidRPr="00834802">
              <w:t xml:space="preserve"> and reasons)</w:t>
            </w:r>
            <w:r>
              <w:t>.</w:t>
            </w:r>
          </w:p>
          <w:p w14:paraId="4D91D2D0" w14:textId="77777777" w:rsidR="007F3B7C" w:rsidRDefault="007F3B7C" w:rsidP="007F3B7C">
            <w:pPr>
              <w:pStyle w:val="OICTableStyle"/>
            </w:pPr>
          </w:p>
          <w:p w14:paraId="780D7452" w14:textId="42CDFF1E" w:rsidR="007F3B7C" w:rsidRPr="00834802" w:rsidRDefault="007F3B7C" w:rsidP="007F3B7C">
            <w:pPr>
              <w:pStyle w:val="OICTableStyle"/>
            </w:pPr>
          </w:p>
        </w:tc>
      </w:tr>
      <w:tr w:rsidR="007F3B7C" w:rsidRPr="00834802" w14:paraId="55D3F43A" w14:textId="77777777" w:rsidTr="001931B1">
        <w:tc>
          <w:tcPr>
            <w:tcW w:w="3528" w:type="dxa"/>
            <w:shd w:val="clear" w:color="auto" w:fill="auto"/>
          </w:tcPr>
          <w:p w14:paraId="6D78A88A" w14:textId="77777777" w:rsidR="007F3B7C" w:rsidRPr="00834802" w:rsidRDefault="007F3B7C" w:rsidP="007F3B7C">
            <w:pPr>
              <w:pStyle w:val="OICTableStyle"/>
            </w:pPr>
            <w:r w:rsidRPr="00834802">
              <w:t>1. Race: this includes ethnic or national groups, colour and nationality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48E6B5A9" w14:textId="6E5164FA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48BCD2FE" w14:textId="77777777" w:rsidTr="001931B1">
        <w:tc>
          <w:tcPr>
            <w:tcW w:w="3528" w:type="dxa"/>
            <w:shd w:val="clear" w:color="auto" w:fill="auto"/>
          </w:tcPr>
          <w:p w14:paraId="3F4D3B1F" w14:textId="77777777" w:rsidR="007F3B7C" w:rsidRPr="00834802" w:rsidRDefault="007F3B7C" w:rsidP="007F3B7C">
            <w:pPr>
              <w:pStyle w:val="OICTableStyle"/>
            </w:pPr>
            <w:r w:rsidRPr="00834802">
              <w:t>2. Sex: a man or a woman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10E1FD3D" w14:textId="439BCED8" w:rsidR="007F3B7C" w:rsidRPr="00834802" w:rsidRDefault="007F3B7C" w:rsidP="007F3B7C">
            <w:pPr>
              <w:pStyle w:val="ListParagraph"/>
              <w:numPr>
                <w:ilvl w:val="0"/>
                <w:numId w:val="0"/>
              </w:numPr>
              <w:spacing w:before="60" w:after="60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4ABE1876" w14:textId="77777777" w:rsidTr="001931B1">
        <w:tc>
          <w:tcPr>
            <w:tcW w:w="3528" w:type="dxa"/>
            <w:shd w:val="clear" w:color="auto" w:fill="auto"/>
          </w:tcPr>
          <w:p w14:paraId="0EF73F35" w14:textId="77777777" w:rsidR="007F3B7C" w:rsidRPr="00834802" w:rsidRDefault="007F3B7C" w:rsidP="007F3B7C">
            <w:pPr>
              <w:pStyle w:val="OICTableStyle"/>
            </w:pPr>
            <w:r w:rsidRPr="00834802">
              <w:t>3. Sexual Orientation: whether a person's sexual attraction is towards their own sex, the opposite sex or to both sexes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3E407B11" w14:textId="4B5B1068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66512E14" w14:textId="77777777" w:rsidTr="001931B1">
        <w:tc>
          <w:tcPr>
            <w:tcW w:w="3528" w:type="dxa"/>
            <w:shd w:val="clear" w:color="auto" w:fill="auto"/>
          </w:tcPr>
          <w:p w14:paraId="79BD462C" w14:textId="77777777" w:rsidR="007F3B7C" w:rsidRPr="00834802" w:rsidRDefault="007F3B7C" w:rsidP="007F3B7C">
            <w:pPr>
              <w:pStyle w:val="OICTableStyle"/>
            </w:pPr>
            <w:r w:rsidRPr="00834802">
              <w:t>4. Gender Reassignment: the process of transitioning from one gender to another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6D3A07FC" w14:textId="7F913ABF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13D796D6" w14:textId="77777777" w:rsidTr="001931B1">
        <w:tc>
          <w:tcPr>
            <w:tcW w:w="3528" w:type="dxa"/>
            <w:shd w:val="clear" w:color="auto" w:fill="auto"/>
          </w:tcPr>
          <w:p w14:paraId="5361A5E2" w14:textId="77777777" w:rsidR="007F3B7C" w:rsidRPr="00834802" w:rsidRDefault="007F3B7C" w:rsidP="007F3B7C">
            <w:pPr>
              <w:pStyle w:val="OICTableStyle"/>
            </w:pPr>
            <w:r w:rsidRPr="00834802">
              <w:t>5. Pregnancy and maternity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6425A92A" w14:textId="0187B0D8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4C8EB88F" w14:textId="77777777" w:rsidTr="001931B1">
        <w:tc>
          <w:tcPr>
            <w:tcW w:w="3528" w:type="dxa"/>
            <w:shd w:val="clear" w:color="auto" w:fill="auto"/>
          </w:tcPr>
          <w:p w14:paraId="50C25CC5" w14:textId="77777777" w:rsidR="007F3B7C" w:rsidRPr="00834802" w:rsidRDefault="007F3B7C" w:rsidP="007F3B7C">
            <w:pPr>
              <w:pStyle w:val="OICTableStyle"/>
            </w:pPr>
            <w:r w:rsidRPr="00834802">
              <w:lastRenderedPageBreak/>
              <w:t>6. Age: people of different ages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4B6DC0EA" w14:textId="4D9800E5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22D86EF2" w14:textId="77777777" w:rsidTr="001931B1">
        <w:tc>
          <w:tcPr>
            <w:tcW w:w="3528" w:type="dxa"/>
            <w:shd w:val="clear" w:color="auto" w:fill="auto"/>
          </w:tcPr>
          <w:p w14:paraId="1A4B20D7" w14:textId="77777777" w:rsidR="007F3B7C" w:rsidRPr="00834802" w:rsidRDefault="007F3B7C" w:rsidP="007F3B7C">
            <w:pPr>
              <w:pStyle w:val="OICTableStyle"/>
            </w:pPr>
            <w:r w:rsidRPr="00834802">
              <w:t>7. Religion or beliefs or none (atheists)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4F37983E" w14:textId="5B673465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3B2463B4" w14:textId="77777777" w:rsidTr="001931B1">
        <w:tc>
          <w:tcPr>
            <w:tcW w:w="3528" w:type="dxa"/>
            <w:shd w:val="clear" w:color="auto" w:fill="auto"/>
          </w:tcPr>
          <w:p w14:paraId="64250D62" w14:textId="77777777" w:rsidR="007F3B7C" w:rsidRPr="00834802" w:rsidRDefault="007F3B7C" w:rsidP="007F3B7C">
            <w:pPr>
              <w:pStyle w:val="OICTableStyle"/>
            </w:pPr>
            <w:r w:rsidRPr="00834802">
              <w:t>8. Caring responsibilities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7C7F4FC6" w14:textId="2151FEE1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326AC3C9" w14:textId="77777777" w:rsidTr="001931B1">
        <w:tc>
          <w:tcPr>
            <w:tcW w:w="3528" w:type="dxa"/>
            <w:shd w:val="clear" w:color="auto" w:fill="auto"/>
          </w:tcPr>
          <w:p w14:paraId="7E11C522" w14:textId="77777777" w:rsidR="007F3B7C" w:rsidRPr="00834802" w:rsidRDefault="007F3B7C" w:rsidP="007F3B7C">
            <w:pPr>
              <w:pStyle w:val="OICTableStyle"/>
            </w:pPr>
            <w:r>
              <w:t>9. Care experienced.</w:t>
            </w:r>
          </w:p>
        </w:tc>
        <w:tc>
          <w:tcPr>
            <w:tcW w:w="5580" w:type="dxa"/>
            <w:shd w:val="clear" w:color="auto" w:fill="auto"/>
          </w:tcPr>
          <w:p w14:paraId="0AC493E7" w14:textId="61ABBEB3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5EE05C64" w14:textId="77777777" w:rsidTr="001931B1">
        <w:tc>
          <w:tcPr>
            <w:tcW w:w="3528" w:type="dxa"/>
            <w:shd w:val="clear" w:color="auto" w:fill="auto"/>
          </w:tcPr>
          <w:p w14:paraId="44E5B8B5" w14:textId="77777777" w:rsidR="007F3B7C" w:rsidRPr="00834802" w:rsidRDefault="007F3B7C" w:rsidP="007F3B7C">
            <w:pPr>
              <w:pStyle w:val="OICTableStyle"/>
            </w:pPr>
            <w:r>
              <w:t>10</w:t>
            </w:r>
            <w:r w:rsidRPr="00834802">
              <w:t>. Marriage and Civil Partnerships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3BEBC48E" w14:textId="14BFC560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5C672500" w14:textId="77777777" w:rsidTr="001931B1">
        <w:tc>
          <w:tcPr>
            <w:tcW w:w="3528" w:type="dxa"/>
            <w:shd w:val="clear" w:color="auto" w:fill="auto"/>
          </w:tcPr>
          <w:p w14:paraId="60455C3E" w14:textId="77777777" w:rsidR="007F3B7C" w:rsidRPr="00834802" w:rsidRDefault="007F3B7C" w:rsidP="007F3B7C">
            <w:pPr>
              <w:pStyle w:val="OICTableStyle"/>
            </w:pPr>
            <w:r w:rsidRPr="00834802">
              <w:t>1</w:t>
            </w:r>
            <w:r>
              <w:t>1</w:t>
            </w:r>
            <w:r w:rsidRPr="00834802">
              <w:t>. Disability: people with disabilities (whether registered or not)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2ADC3197" w14:textId="1C03C061" w:rsidR="007F3B7C" w:rsidRPr="00834802" w:rsidRDefault="007F3B7C" w:rsidP="007F3B7C">
            <w:pPr>
              <w:pStyle w:val="OICTableStyle"/>
            </w:pPr>
            <w:r>
              <w:t>No. The proposed policy has no differential impact upon any of the Protected Characteristic groups.</w:t>
            </w:r>
          </w:p>
        </w:tc>
      </w:tr>
      <w:tr w:rsidR="007F3B7C" w:rsidRPr="00834802" w14:paraId="4CE5A458" w14:textId="77777777" w:rsidTr="001931B1">
        <w:tc>
          <w:tcPr>
            <w:tcW w:w="3528" w:type="dxa"/>
            <w:shd w:val="clear" w:color="auto" w:fill="auto"/>
          </w:tcPr>
          <w:p w14:paraId="7C036536" w14:textId="77777777" w:rsidR="007F3B7C" w:rsidRPr="00834802" w:rsidRDefault="007F3B7C" w:rsidP="007F3B7C">
            <w:pPr>
              <w:pStyle w:val="OICTableStyle"/>
            </w:pPr>
            <w:r>
              <w:t>12. Socio-economic disadvantage.</w:t>
            </w:r>
          </w:p>
        </w:tc>
        <w:tc>
          <w:tcPr>
            <w:tcW w:w="5580" w:type="dxa"/>
            <w:shd w:val="clear" w:color="auto" w:fill="auto"/>
          </w:tcPr>
          <w:p w14:paraId="294EBE42" w14:textId="56F80E2C" w:rsidR="007F3B7C" w:rsidRDefault="007F3B7C" w:rsidP="007F3B7C">
            <w:pPr>
              <w:pStyle w:val="OICTableStyle"/>
            </w:pPr>
            <w:r>
              <w:t>No. On the contrary, the proposed policy can only support people with a socio-economic disadvantage.</w:t>
            </w:r>
          </w:p>
        </w:tc>
      </w:tr>
    </w:tbl>
    <w:p w14:paraId="20DEB0EB" w14:textId="77777777" w:rsidR="00834802" w:rsidRPr="00834802" w:rsidRDefault="00834802" w:rsidP="0083480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834802" w:rsidRPr="00834802" w14:paraId="1FB4C186" w14:textId="77777777" w:rsidTr="001931B1">
        <w:tc>
          <w:tcPr>
            <w:tcW w:w="9108" w:type="dxa"/>
            <w:gridSpan w:val="2"/>
            <w:shd w:val="clear" w:color="auto" w:fill="auto"/>
          </w:tcPr>
          <w:p w14:paraId="1A35DEE5" w14:textId="77777777" w:rsidR="00834802" w:rsidRPr="00834802" w:rsidRDefault="00F36027" w:rsidP="00F36027">
            <w:pPr>
              <w:pStyle w:val="Heading2"/>
              <w:spacing w:before="120"/>
            </w:pPr>
            <w:r>
              <w:t xml:space="preserve">3. </w:t>
            </w:r>
            <w:r w:rsidRPr="00834802">
              <w:t>Impact Assessment</w:t>
            </w:r>
          </w:p>
        </w:tc>
      </w:tr>
      <w:tr w:rsidR="005456E3" w:rsidRPr="00834802" w14:paraId="36E6B6EF" w14:textId="77777777" w:rsidTr="001931B1">
        <w:tc>
          <w:tcPr>
            <w:tcW w:w="3528" w:type="dxa"/>
            <w:shd w:val="clear" w:color="auto" w:fill="auto"/>
          </w:tcPr>
          <w:p w14:paraId="7470EC58" w14:textId="77777777" w:rsidR="005456E3" w:rsidRPr="00834802" w:rsidRDefault="005456E3" w:rsidP="005456E3">
            <w:pPr>
              <w:pStyle w:val="OICTableStyle"/>
            </w:pPr>
            <w:r w:rsidRPr="00834802">
              <w:t>Does the analysis above identify any differential impacts which need to be addressed?</w:t>
            </w:r>
          </w:p>
        </w:tc>
        <w:tc>
          <w:tcPr>
            <w:tcW w:w="5580" w:type="dxa"/>
            <w:shd w:val="clear" w:color="auto" w:fill="auto"/>
          </w:tcPr>
          <w:p w14:paraId="2B27F4CA" w14:textId="450E34CC" w:rsidR="005456E3" w:rsidRPr="00834802" w:rsidRDefault="005456E3" w:rsidP="005456E3">
            <w:pPr>
              <w:pStyle w:val="OICTableStyle"/>
            </w:pPr>
            <w:r>
              <w:t>No.</w:t>
            </w:r>
          </w:p>
        </w:tc>
      </w:tr>
      <w:tr w:rsidR="005456E3" w:rsidRPr="00834802" w14:paraId="284B3276" w14:textId="77777777" w:rsidTr="001931B1">
        <w:tc>
          <w:tcPr>
            <w:tcW w:w="3528" w:type="dxa"/>
            <w:shd w:val="clear" w:color="auto" w:fill="auto"/>
          </w:tcPr>
          <w:p w14:paraId="4C04C897" w14:textId="77777777" w:rsidR="005456E3" w:rsidRPr="00834802" w:rsidRDefault="005456E3" w:rsidP="005456E3">
            <w:pPr>
              <w:pStyle w:val="OICTableStyle"/>
            </w:pPr>
            <w:r w:rsidRPr="00834802">
              <w:t xml:space="preserve">How could you minimise or remove any potential negative impacts? </w:t>
            </w:r>
          </w:p>
        </w:tc>
        <w:tc>
          <w:tcPr>
            <w:tcW w:w="5580" w:type="dxa"/>
            <w:shd w:val="clear" w:color="auto" w:fill="auto"/>
          </w:tcPr>
          <w:p w14:paraId="6E90138E" w14:textId="313AAA1A" w:rsidR="005456E3" w:rsidRPr="00834802" w:rsidRDefault="00DC29BF" w:rsidP="005456E3">
            <w:pPr>
              <w:pStyle w:val="OICTableStyle"/>
            </w:pPr>
            <w:r>
              <w:t>N/A.</w:t>
            </w:r>
          </w:p>
        </w:tc>
      </w:tr>
      <w:tr w:rsidR="005456E3" w:rsidRPr="00834802" w14:paraId="064C4F7C" w14:textId="77777777" w:rsidTr="001931B1">
        <w:tc>
          <w:tcPr>
            <w:tcW w:w="3528" w:type="dxa"/>
            <w:shd w:val="clear" w:color="auto" w:fill="auto"/>
          </w:tcPr>
          <w:p w14:paraId="67DBA6B7" w14:textId="77777777" w:rsidR="005456E3" w:rsidRPr="00834802" w:rsidRDefault="005456E3" w:rsidP="005456E3">
            <w:pPr>
              <w:pStyle w:val="OICTableStyle"/>
            </w:pPr>
            <w:r w:rsidRPr="00834802">
              <w:t>Do you have enough information to make a judgement? If no, what information do you require?</w:t>
            </w:r>
          </w:p>
        </w:tc>
        <w:tc>
          <w:tcPr>
            <w:tcW w:w="5580" w:type="dxa"/>
            <w:shd w:val="clear" w:color="auto" w:fill="auto"/>
          </w:tcPr>
          <w:p w14:paraId="7097B01E" w14:textId="6CA32C1A" w:rsidR="005456E3" w:rsidRPr="00834802" w:rsidRDefault="005456E3" w:rsidP="005456E3">
            <w:pPr>
              <w:pStyle w:val="OICTableStyle"/>
            </w:pPr>
            <w:r>
              <w:t>Yes.</w:t>
            </w:r>
          </w:p>
        </w:tc>
      </w:tr>
    </w:tbl>
    <w:p w14:paraId="389200C5" w14:textId="77777777" w:rsidR="00834802" w:rsidRPr="00834802" w:rsidRDefault="00834802" w:rsidP="0083480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834802" w:rsidRPr="00834802" w14:paraId="755FEB6E" w14:textId="77777777" w:rsidTr="001931B1">
        <w:tc>
          <w:tcPr>
            <w:tcW w:w="9108" w:type="dxa"/>
            <w:gridSpan w:val="2"/>
            <w:shd w:val="clear" w:color="auto" w:fill="auto"/>
          </w:tcPr>
          <w:p w14:paraId="54344C4C" w14:textId="77777777" w:rsidR="00834802" w:rsidRPr="00834802" w:rsidRDefault="00F36027" w:rsidP="00F36027">
            <w:pPr>
              <w:pStyle w:val="Heading2"/>
              <w:spacing w:before="120"/>
            </w:pPr>
            <w:r>
              <w:t xml:space="preserve">4. </w:t>
            </w:r>
            <w:r w:rsidRPr="00834802">
              <w:t>Conclusions and Planned Action</w:t>
            </w:r>
          </w:p>
        </w:tc>
      </w:tr>
      <w:tr w:rsidR="004A5489" w:rsidRPr="00834802" w14:paraId="38484354" w14:textId="77777777" w:rsidTr="001931B1">
        <w:tc>
          <w:tcPr>
            <w:tcW w:w="3528" w:type="dxa"/>
            <w:shd w:val="clear" w:color="auto" w:fill="auto"/>
          </w:tcPr>
          <w:p w14:paraId="7BD7C368" w14:textId="77777777" w:rsidR="004A5489" w:rsidRPr="00834802" w:rsidRDefault="004A5489" w:rsidP="004A5489">
            <w:pPr>
              <w:pStyle w:val="OICTableStyle"/>
            </w:pPr>
            <w:r w:rsidRPr="00834802">
              <w:t>Is further work required?</w:t>
            </w:r>
          </w:p>
        </w:tc>
        <w:tc>
          <w:tcPr>
            <w:tcW w:w="5580" w:type="dxa"/>
            <w:shd w:val="clear" w:color="auto" w:fill="auto"/>
          </w:tcPr>
          <w:p w14:paraId="1F707514" w14:textId="20575E40" w:rsidR="004A5489" w:rsidRPr="00834802" w:rsidRDefault="004A5489" w:rsidP="004A5489">
            <w:pPr>
              <w:pStyle w:val="OICTableStyle"/>
            </w:pPr>
            <w:r>
              <w:t>No.</w:t>
            </w:r>
          </w:p>
        </w:tc>
      </w:tr>
      <w:tr w:rsidR="00DC29BF" w:rsidRPr="00834802" w14:paraId="139DD87D" w14:textId="77777777" w:rsidTr="001931B1">
        <w:tc>
          <w:tcPr>
            <w:tcW w:w="3528" w:type="dxa"/>
            <w:shd w:val="clear" w:color="auto" w:fill="auto"/>
          </w:tcPr>
          <w:p w14:paraId="474BB6CC" w14:textId="77777777" w:rsidR="00DC29BF" w:rsidRPr="00834802" w:rsidRDefault="00DC29BF" w:rsidP="00DC29BF">
            <w:pPr>
              <w:pStyle w:val="OICTableStyle"/>
            </w:pPr>
            <w:r w:rsidRPr="00834802">
              <w:t>What action is to be taken?</w:t>
            </w:r>
          </w:p>
        </w:tc>
        <w:tc>
          <w:tcPr>
            <w:tcW w:w="5580" w:type="dxa"/>
            <w:shd w:val="clear" w:color="auto" w:fill="auto"/>
          </w:tcPr>
          <w:p w14:paraId="3EB07C50" w14:textId="05864227" w:rsidR="00DC29BF" w:rsidRPr="00834802" w:rsidRDefault="00DC29BF" w:rsidP="00DC29BF">
            <w:pPr>
              <w:pStyle w:val="OICTableStyle"/>
            </w:pPr>
            <w:r w:rsidRPr="00F60B36">
              <w:t>N/A.</w:t>
            </w:r>
          </w:p>
        </w:tc>
      </w:tr>
      <w:tr w:rsidR="00DC29BF" w:rsidRPr="00834802" w14:paraId="1F7C95EE" w14:textId="77777777" w:rsidTr="001931B1">
        <w:tc>
          <w:tcPr>
            <w:tcW w:w="3528" w:type="dxa"/>
            <w:shd w:val="clear" w:color="auto" w:fill="auto"/>
          </w:tcPr>
          <w:p w14:paraId="2986FB91" w14:textId="77777777" w:rsidR="00DC29BF" w:rsidRPr="00834802" w:rsidRDefault="00DC29BF" w:rsidP="00DC29BF">
            <w:pPr>
              <w:pStyle w:val="OICTableStyle"/>
            </w:pPr>
            <w:r w:rsidRPr="00834802">
              <w:t>Who will undertake it?</w:t>
            </w:r>
          </w:p>
        </w:tc>
        <w:tc>
          <w:tcPr>
            <w:tcW w:w="5580" w:type="dxa"/>
            <w:shd w:val="clear" w:color="auto" w:fill="auto"/>
          </w:tcPr>
          <w:p w14:paraId="3A6DC072" w14:textId="66F801F8" w:rsidR="00DC29BF" w:rsidRPr="00834802" w:rsidRDefault="00DC29BF" w:rsidP="00DC29BF">
            <w:pPr>
              <w:pStyle w:val="OICTableStyle"/>
            </w:pPr>
            <w:r w:rsidRPr="00F60B36">
              <w:t>N/A.</w:t>
            </w:r>
          </w:p>
        </w:tc>
      </w:tr>
      <w:tr w:rsidR="00DC29BF" w:rsidRPr="00834802" w14:paraId="00588B57" w14:textId="77777777" w:rsidTr="001931B1">
        <w:tc>
          <w:tcPr>
            <w:tcW w:w="3528" w:type="dxa"/>
            <w:shd w:val="clear" w:color="auto" w:fill="auto"/>
          </w:tcPr>
          <w:p w14:paraId="09908E00" w14:textId="77777777" w:rsidR="00DC29BF" w:rsidRPr="00834802" w:rsidRDefault="00DC29BF" w:rsidP="00DC29BF">
            <w:pPr>
              <w:pStyle w:val="OICTableStyle"/>
            </w:pPr>
            <w:r w:rsidRPr="00834802">
              <w:t>When will it be done?</w:t>
            </w:r>
          </w:p>
        </w:tc>
        <w:tc>
          <w:tcPr>
            <w:tcW w:w="5580" w:type="dxa"/>
            <w:shd w:val="clear" w:color="auto" w:fill="auto"/>
          </w:tcPr>
          <w:p w14:paraId="09A454DE" w14:textId="1E344998" w:rsidR="00DC29BF" w:rsidRPr="00834802" w:rsidRDefault="00DC29BF" w:rsidP="00DC29BF">
            <w:pPr>
              <w:pStyle w:val="OICTableStyle"/>
            </w:pPr>
            <w:r w:rsidRPr="00F60B36">
              <w:t>N/A.</w:t>
            </w:r>
          </w:p>
        </w:tc>
      </w:tr>
      <w:tr w:rsidR="00DC29BF" w:rsidRPr="00834802" w14:paraId="64C44FC5" w14:textId="77777777" w:rsidTr="001931B1">
        <w:tc>
          <w:tcPr>
            <w:tcW w:w="3528" w:type="dxa"/>
            <w:shd w:val="clear" w:color="auto" w:fill="auto"/>
          </w:tcPr>
          <w:p w14:paraId="5FE62F0B" w14:textId="77777777" w:rsidR="00DC29BF" w:rsidRPr="00834802" w:rsidRDefault="00DC29BF" w:rsidP="00DC29BF">
            <w:pPr>
              <w:pStyle w:val="OICTableStyle"/>
            </w:pPr>
            <w:r w:rsidRPr="00834802">
              <w:t>How will it be monitored? (e.g. through service plans)</w:t>
            </w:r>
            <w:r>
              <w:t>.</w:t>
            </w:r>
          </w:p>
        </w:tc>
        <w:tc>
          <w:tcPr>
            <w:tcW w:w="5580" w:type="dxa"/>
            <w:shd w:val="clear" w:color="auto" w:fill="auto"/>
          </w:tcPr>
          <w:p w14:paraId="1CA799CF" w14:textId="0740B17D" w:rsidR="00DC29BF" w:rsidRPr="00834802" w:rsidRDefault="00DC29BF" w:rsidP="00DC29BF">
            <w:pPr>
              <w:pStyle w:val="OICTableStyle"/>
            </w:pPr>
            <w:r w:rsidRPr="00F60B36">
              <w:t>N/A.</w:t>
            </w:r>
          </w:p>
        </w:tc>
      </w:tr>
    </w:tbl>
    <w:p w14:paraId="5A3533E6" w14:textId="77777777" w:rsidR="00CE5D48" w:rsidRDefault="00CE5D48"/>
    <w:tbl>
      <w:tblPr>
        <w:tblW w:w="0" w:type="auto"/>
        <w:tblLook w:val="04A0" w:firstRow="1" w:lastRow="0" w:firstColumn="1" w:lastColumn="0" w:noHBand="0" w:noVBand="1"/>
      </w:tblPr>
      <w:tblGrid>
        <w:gridCol w:w="4152"/>
        <w:gridCol w:w="4161"/>
      </w:tblGrid>
      <w:tr w:rsidR="00CE5D48" w14:paraId="5D8FE244" w14:textId="77777777" w:rsidTr="006D00F8">
        <w:tc>
          <w:tcPr>
            <w:tcW w:w="4264" w:type="dxa"/>
            <w:shd w:val="clear" w:color="auto" w:fill="FFFFFF"/>
          </w:tcPr>
          <w:p w14:paraId="4614D7A5" w14:textId="57E5C52D" w:rsidR="00CE5D48" w:rsidRDefault="00CE5D48" w:rsidP="006D00F8">
            <w:pPr>
              <w:pStyle w:val="OICTableStyle"/>
            </w:pPr>
            <w:r w:rsidRPr="00CE5D48">
              <w:t>Signature</w:t>
            </w:r>
            <w:r>
              <w:t>:</w:t>
            </w:r>
            <w:r w:rsidR="00650DC7">
              <w:t xml:space="preserve"> </w:t>
            </w:r>
          </w:p>
        </w:tc>
        <w:tc>
          <w:tcPr>
            <w:tcW w:w="4265" w:type="dxa"/>
            <w:shd w:val="clear" w:color="auto" w:fill="FFFFFF"/>
          </w:tcPr>
          <w:p w14:paraId="28A1ADA9" w14:textId="24CA351A" w:rsidR="00CE5D48" w:rsidRDefault="00CE5D48" w:rsidP="000742D6">
            <w:pPr>
              <w:pStyle w:val="OICTableStyle"/>
            </w:pPr>
            <w:r>
              <w:t xml:space="preserve">Date: </w:t>
            </w:r>
            <w:r w:rsidR="00650DC7">
              <w:t>15</w:t>
            </w:r>
            <w:r w:rsidR="000B5463">
              <w:t xml:space="preserve"> </w:t>
            </w:r>
            <w:r w:rsidR="00650DC7">
              <w:t xml:space="preserve">January </w:t>
            </w:r>
            <w:r w:rsidR="000B5463">
              <w:t>202</w:t>
            </w:r>
            <w:r w:rsidR="00650DC7">
              <w:t>5</w:t>
            </w:r>
            <w:r w:rsidR="000B5463">
              <w:t>.</w:t>
            </w:r>
          </w:p>
        </w:tc>
      </w:tr>
      <w:tr w:rsidR="00CE5D48" w14:paraId="7339D984" w14:textId="77777777" w:rsidTr="006D00F8">
        <w:tc>
          <w:tcPr>
            <w:tcW w:w="4264" w:type="dxa"/>
            <w:shd w:val="clear" w:color="auto" w:fill="FFFFFF"/>
          </w:tcPr>
          <w:p w14:paraId="73E83B8B" w14:textId="34A8AB48" w:rsidR="00CE5D48" w:rsidRPr="00CE5D48" w:rsidRDefault="00CE5D48" w:rsidP="000742D6">
            <w:pPr>
              <w:pStyle w:val="OICTableStyle"/>
            </w:pPr>
            <w:r>
              <w:t xml:space="preserve">Name: </w:t>
            </w:r>
            <w:r w:rsidR="00961570">
              <w:t xml:space="preserve">Gemma Williams </w:t>
            </w:r>
          </w:p>
        </w:tc>
        <w:tc>
          <w:tcPr>
            <w:tcW w:w="4265" w:type="dxa"/>
            <w:shd w:val="clear" w:color="auto" w:fill="FFFFFF"/>
          </w:tcPr>
          <w:p w14:paraId="2F413277" w14:textId="77777777" w:rsidR="00CE5D48" w:rsidRDefault="00CE5D48" w:rsidP="00CE5D48">
            <w:pPr>
              <w:pStyle w:val="OICTableStyle"/>
            </w:pPr>
            <w:r w:rsidRPr="00CE5D48">
              <w:t>(BLOCK CAPITALS)</w:t>
            </w:r>
            <w:r w:rsidR="001A6401">
              <w:t>.</w:t>
            </w:r>
          </w:p>
        </w:tc>
      </w:tr>
    </w:tbl>
    <w:p w14:paraId="6796C159" w14:textId="5327B961" w:rsidR="00F6694B" w:rsidRPr="00BD3D24" w:rsidRDefault="00834802" w:rsidP="00486D44">
      <w:pPr>
        <w:pStyle w:val="ListParagraph"/>
        <w:numPr>
          <w:ilvl w:val="0"/>
          <w:numId w:val="0"/>
        </w:numPr>
        <w:spacing w:before="240"/>
      </w:pPr>
      <w:r w:rsidRPr="00834802">
        <w:lastRenderedPageBreak/>
        <w:t>Please sign and date this form, keep one copy and send</w:t>
      </w:r>
      <w:r w:rsidR="000742D6">
        <w:t xml:space="preserve"> a copy to HR and Performance. </w:t>
      </w:r>
      <w:r w:rsidRPr="00834802">
        <w:t xml:space="preserve">A Word version should also be emailed to HR and Performance at </w:t>
      </w:r>
      <w:hyperlink r:id="rId14" w:history="1">
        <w:r w:rsidRPr="00834802">
          <w:rPr>
            <w:rStyle w:val="Hyperlink"/>
            <w:color w:val="000000"/>
            <w:u w:val="none"/>
          </w:rPr>
          <w:t>hrsupport@orkney.gov.uk</w:t>
        </w:r>
      </w:hyperlink>
    </w:p>
    <w:sectPr w:rsidR="00F6694B" w:rsidRPr="00BD3D24" w:rsidSect="00834802">
      <w:headerReference w:type="default" r:id="rId15"/>
      <w:headerReference w:type="first" r:id="rId16"/>
      <w:footerReference w:type="first" r:id="rId17"/>
      <w:type w:val="continuous"/>
      <w:pgSz w:w="11907" w:h="16840" w:code="9"/>
      <w:pgMar w:top="1134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DBAE" w14:textId="77777777" w:rsidR="00000635" w:rsidRDefault="00000635">
      <w:pPr>
        <w:spacing w:after="0"/>
      </w:pPr>
      <w:r>
        <w:separator/>
      </w:r>
    </w:p>
  </w:endnote>
  <w:endnote w:type="continuationSeparator" w:id="0">
    <w:p w14:paraId="10DA5331" w14:textId="77777777" w:rsidR="00000635" w:rsidRDefault="000006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3354" w14:textId="77777777" w:rsidR="001931B1" w:rsidRDefault="00033B8E">
    <w:pPr>
      <w:pStyle w:val="Footer"/>
    </w:pPr>
    <w:r>
      <w:rPr>
        <w:sz w:val="22"/>
      </w:rPr>
      <w:t xml:space="preserve">Form </w:t>
    </w:r>
    <w:r w:rsidR="001931B1" w:rsidRPr="00754E3B">
      <w:rPr>
        <w:sz w:val="22"/>
      </w:rPr>
      <w:t>U</w:t>
    </w:r>
    <w:r w:rsidR="0034423E">
      <w:rPr>
        <w:sz w:val="22"/>
      </w:rPr>
      <w:t xml:space="preserve">pdated </w:t>
    </w:r>
    <w:r w:rsidR="00E76E0E">
      <w:rPr>
        <w:sz w:val="22"/>
      </w:rPr>
      <w:t>December</w:t>
    </w:r>
    <w:r w:rsidR="0034423E">
      <w:rPr>
        <w:sz w:val="22"/>
      </w:rPr>
      <w:t xml:space="preserve"> 20</w:t>
    </w:r>
    <w:r w:rsidR="004235FA">
      <w:rPr>
        <w:sz w:val="22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D09B" w14:textId="77777777" w:rsidR="00000635" w:rsidRDefault="00000635">
      <w:pPr>
        <w:spacing w:after="0"/>
      </w:pPr>
      <w:r>
        <w:separator/>
      </w:r>
    </w:p>
  </w:footnote>
  <w:footnote w:type="continuationSeparator" w:id="0">
    <w:p w14:paraId="6DAE5BED" w14:textId="77777777" w:rsidR="00000635" w:rsidRDefault="000006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C1AA" w14:textId="2A3D5291" w:rsidR="00E76E0E" w:rsidRDefault="000E6C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2900883" wp14:editId="3CE4A29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1905" b="0"/>
              <wp:wrapNone/>
              <wp:docPr id="309535122" name="MSIPCM53a149aaa57a7f6c2abf55dd" descr="{&quot;HashCode&quot;:101923574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DC25AC" w14:textId="77777777" w:rsidR="00233A0F" w:rsidRPr="00233A0F" w:rsidRDefault="00233A0F" w:rsidP="00233A0F">
                          <w:pPr>
                            <w:spacing w:after="0"/>
                            <w:jc w:val="center"/>
                            <w:rPr>
                              <w:rFonts w:cs="Arial"/>
                              <w:color w:val="A80000"/>
                            </w:rPr>
                          </w:pPr>
                          <w:r w:rsidRPr="00233A0F">
                            <w:rPr>
                              <w:rFonts w:cs="Arial"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00883" id="_x0000_t202" coordsize="21600,21600" o:spt="202" path="m,l,21600r21600,l21600,xe">
              <v:stroke joinstyle="miter"/>
              <v:path gradientshapeok="t" o:connecttype="rect"/>
            </v:shapetype>
            <v:shape id="MSIPCM53a149aaa57a7f6c2abf55dd" o:spid="_x0000_s1026" type="#_x0000_t202" alt="{&quot;HashCode&quot;:101923574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" o:allowincell="f" filled="f" stroked="f">
              <v:textbox inset=",0,,0">
                <w:txbxContent>
                  <w:p w14:paraId="0BDC25AC" w14:textId="77777777" w:rsidR="00233A0F" w:rsidRPr="00233A0F" w:rsidRDefault="00233A0F" w:rsidP="00233A0F">
                    <w:pPr>
                      <w:spacing w:after="0"/>
                      <w:jc w:val="center"/>
                      <w:rPr>
                        <w:rFonts w:cs="Arial"/>
                        <w:color w:val="A80000"/>
                      </w:rPr>
                    </w:pPr>
                    <w:r w:rsidRPr="00233A0F">
                      <w:rPr>
                        <w:rFonts w:cs="Arial"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5B8A" w14:textId="4F75F2CB" w:rsidR="00E76E0E" w:rsidRDefault="000E6CB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A3756A" wp14:editId="258737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1905" b="0"/>
              <wp:wrapNone/>
              <wp:docPr id="997679460" name="MSIPCM500740adab6365b69b5c0b03" descr="{&quot;HashCode&quot;:101923574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87B74E" w14:textId="77777777" w:rsidR="00233A0F" w:rsidRPr="00233A0F" w:rsidRDefault="00233A0F" w:rsidP="00233A0F">
                          <w:pPr>
                            <w:spacing w:after="0"/>
                            <w:jc w:val="center"/>
                            <w:rPr>
                              <w:rFonts w:cs="Arial"/>
                              <w:color w:val="A80000"/>
                            </w:rPr>
                          </w:pPr>
                          <w:r w:rsidRPr="00233A0F">
                            <w:rPr>
                              <w:rFonts w:cs="Arial"/>
                              <w:color w:val="A8000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3756A" id="_x0000_t202" coordsize="21600,21600" o:spt="202" path="m,l,21600r21600,l21600,xe">
              <v:stroke joinstyle="miter"/>
              <v:path gradientshapeok="t" o:connecttype="rect"/>
            </v:shapetype>
            <v:shape id="MSIPCM500740adab6365b69b5c0b03" o:spid="_x0000_s1027" type="#_x0000_t202" alt="{&quot;HashCode&quot;:101923574,&quot;Height&quot;:842.0,&quot;Width&quot;:595.0,&quot;Placement&quot;:&quot;Header&quot;,&quot;Index&quot;:&quot;FirstPage&quot;,&quot;Section&quot;:1,&quot;Top&quot;:0.0,&quot;Left&quot;:0.0}" style="position:absolute;margin-left:0;margin-top:15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" o:allowincell="f" filled="f" stroked="f">
              <v:textbox inset=",0,,0">
                <w:txbxContent>
                  <w:p w14:paraId="2287B74E" w14:textId="77777777" w:rsidR="00233A0F" w:rsidRPr="00233A0F" w:rsidRDefault="00233A0F" w:rsidP="00233A0F">
                    <w:pPr>
                      <w:spacing w:after="0"/>
                      <w:jc w:val="center"/>
                      <w:rPr>
                        <w:rFonts w:cs="Arial"/>
                        <w:color w:val="A80000"/>
                      </w:rPr>
                    </w:pPr>
                    <w:r w:rsidRPr="00233A0F">
                      <w:rPr>
                        <w:rFonts w:cs="Arial"/>
                        <w:color w:val="A8000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AA96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481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42E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C833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DAD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7A78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DEF5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6A1B6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18C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000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D4189E"/>
    <w:multiLevelType w:val="hybridMultilevel"/>
    <w:tmpl w:val="167AB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78216F"/>
    <w:multiLevelType w:val="hybridMultilevel"/>
    <w:tmpl w:val="A8F66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6010C"/>
    <w:multiLevelType w:val="hybridMultilevel"/>
    <w:tmpl w:val="C202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C31EF"/>
    <w:multiLevelType w:val="hybridMultilevel"/>
    <w:tmpl w:val="94B2D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16D35"/>
    <w:multiLevelType w:val="hybridMultilevel"/>
    <w:tmpl w:val="95DA4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3808D8"/>
    <w:multiLevelType w:val="hybridMultilevel"/>
    <w:tmpl w:val="C79E708A"/>
    <w:lvl w:ilvl="0" w:tplc="174C3B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3B2E66"/>
    <w:multiLevelType w:val="hybridMultilevel"/>
    <w:tmpl w:val="856267F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 w15:restartNumberingAfterBreak="0">
    <w:nsid w:val="459A5735"/>
    <w:multiLevelType w:val="hybridMultilevel"/>
    <w:tmpl w:val="BAAC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B0563"/>
    <w:multiLevelType w:val="hybridMultilevel"/>
    <w:tmpl w:val="C5608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395C9D"/>
    <w:multiLevelType w:val="hybridMultilevel"/>
    <w:tmpl w:val="5CA0C7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A63F35"/>
    <w:multiLevelType w:val="hybridMultilevel"/>
    <w:tmpl w:val="E67A7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B56ABD"/>
    <w:multiLevelType w:val="hybridMultilevel"/>
    <w:tmpl w:val="24C2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065ECC"/>
    <w:multiLevelType w:val="hybridMultilevel"/>
    <w:tmpl w:val="213EA7C2"/>
    <w:lvl w:ilvl="0" w:tplc="A016072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C2BA4"/>
    <w:multiLevelType w:val="hybridMultilevel"/>
    <w:tmpl w:val="EB8AA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917933">
    <w:abstractNumId w:val="7"/>
  </w:num>
  <w:num w:numId="2" w16cid:durableId="709109000">
    <w:abstractNumId w:val="15"/>
  </w:num>
  <w:num w:numId="3" w16cid:durableId="1515462408">
    <w:abstractNumId w:val="9"/>
  </w:num>
  <w:num w:numId="4" w16cid:durableId="534319742">
    <w:abstractNumId w:val="8"/>
  </w:num>
  <w:num w:numId="5" w16cid:durableId="260380135">
    <w:abstractNumId w:val="6"/>
  </w:num>
  <w:num w:numId="6" w16cid:durableId="1765765856">
    <w:abstractNumId w:val="5"/>
  </w:num>
  <w:num w:numId="7" w16cid:durableId="1038093206">
    <w:abstractNumId w:val="4"/>
  </w:num>
  <w:num w:numId="8" w16cid:durableId="891429697">
    <w:abstractNumId w:val="3"/>
  </w:num>
  <w:num w:numId="9" w16cid:durableId="1003508701">
    <w:abstractNumId w:val="2"/>
  </w:num>
  <w:num w:numId="10" w16cid:durableId="387608640">
    <w:abstractNumId w:val="1"/>
  </w:num>
  <w:num w:numId="11" w16cid:durableId="370376253">
    <w:abstractNumId w:val="0"/>
  </w:num>
  <w:num w:numId="12" w16cid:durableId="1112700458">
    <w:abstractNumId w:val="12"/>
  </w:num>
  <w:num w:numId="13" w16cid:durableId="104347186">
    <w:abstractNumId w:val="11"/>
  </w:num>
  <w:num w:numId="14" w16cid:durableId="1327587683">
    <w:abstractNumId w:val="18"/>
  </w:num>
  <w:num w:numId="15" w16cid:durableId="1540437184">
    <w:abstractNumId w:val="17"/>
  </w:num>
  <w:num w:numId="16" w16cid:durableId="1886870287">
    <w:abstractNumId w:val="13"/>
  </w:num>
  <w:num w:numId="17" w16cid:durableId="213154093">
    <w:abstractNumId w:val="22"/>
  </w:num>
  <w:num w:numId="18" w16cid:durableId="4479952">
    <w:abstractNumId w:val="22"/>
  </w:num>
  <w:num w:numId="19" w16cid:durableId="147599787">
    <w:abstractNumId w:val="22"/>
  </w:num>
  <w:num w:numId="20" w16cid:durableId="970326282">
    <w:abstractNumId w:val="9"/>
  </w:num>
  <w:num w:numId="21" w16cid:durableId="39133482">
    <w:abstractNumId w:val="7"/>
  </w:num>
  <w:num w:numId="22" w16cid:durableId="155195063">
    <w:abstractNumId w:val="22"/>
  </w:num>
  <w:num w:numId="23" w16cid:durableId="546256787">
    <w:abstractNumId w:val="9"/>
  </w:num>
  <w:num w:numId="24" w16cid:durableId="1207177608">
    <w:abstractNumId w:val="7"/>
  </w:num>
  <w:num w:numId="25" w16cid:durableId="784924859">
    <w:abstractNumId w:val="22"/>
  </w:num>
  <w:num w:numId="26" w16cid:durableId="621351627">
    <w:abstractNumId w:val="22"/>
  </w:num>
  <w:num w:numId="27" w16cid:durableId="899512512">
    <w:abstractNumId w:val="22"/>
  </w:num>
  <w:num w:numId="28" w16cid:durableId="808976423">
    <w:abstractNumId w:val="22"/>
  </w:num>
  <w:num w:numId="29" w16cid:durableId="2118910418">
    <w:abstractNumId w:val="22"/>
  </w:num>
  <w:num w:numId="30" w16cid:durableId="99881302">
    <w:abstractNumId w:val="22"/>
  </w:num>
  <w:num w:numId="31" w16cid:durableId="1371104822">
    <w:abstractNumId w:val="21"/>
  </w:num>
  <w:num w:numId="32" w16cid:durableId="1647390326">
    <w:abstractNumId w:val="23"/>
  </w:num>
  <w:num w:numId="33" w16cid:durableId="470908588">
    <w:abstractNumId w:val="19"/>
  </w:num>
  <w:num w:numId="34" w16cid:durableId="1313831800">
    <w:abstractNumId w:val="14"/>
  </w:num>
  <w:num w:numId="35" w16cid:durableId="103355786">
    <w:abstractNumId w:val="16"/>
  </w:num>
  <w:num w:numId="36" w16cid:durableId="2050716313">
    <w:abstractNumId w:val="20"/>
  </w:num>
  <w:num w:numId="37" w16cid:durableId="917594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SortMethod w:val="0004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802"/>
    <w:rsid w:val="00000635"/>
    <w:rsid w:val="00002280"/>
    <w:rsid w:val="00003231"/>
    <w:rsid w:val="000056D2"/>
    <w:rsid w:val="00006555"/>
    <w:rsid w:val="00017A4C"/>
    <w:rsid w:val="00022A8D"/>
    <w:rsid w:val="00025218"/>
    <w:rsid w:val="00026946"/>
    <w:rsid w:val="00033B8E"/>
    <w:rsid w:val="00046561"/>
    <w:rsid w:val="00051214"/>
    <w:rsid w:val="000537FC"/>
    <w:rsid w:val="0005513D"/>
    <w:rsid w:val="00056D73"/>
    <w:rsid w:val="00060EFF"/>
    <w:rsid w:val="0006150E"/>
    <w:rsid w:val="00072881"/>
    <w:rsid w:val="000742D6"/>
    <w:rsid w:val="00074BF4"/>
    <w:rsid w:val="00076D44"/>
    <w:rsid w:val="000904AF"/>
    <w:rsid w:val="00091735"/>
    <w:rsid w:val="000937FD"/>
    <w:rsid w:val="00093D95"/>
    <w:rsid w:val="000943A7"/>
    <w:rsid w:val="000A1837"/>
    <w:rsid w:val="000B5463"/>
    <w:rsid w:val="000C347A"/>
    <w:rsid w:val="000D7076"/>
    <w:rsid w:val="000E33C4"/>
    <w:rsid w:val="000E555B"/>
    <w:rsid w:val="000E6CB7"/>
    <w:rsid w:val="000F5E05"/>
    <w:rsid w:val="000F67C9"/>
    <w:rsid w:val="0010446F"/>
    <w:rsid w:val="00114136"/>
    <w:rsid w:val="00116D9A"/>
    <w:rsid w:val="00117277"/>
    <w:rsid w:val="00123421"/>
    <w:rsid w:val="001379A5"/>
    <w:rsid w:val="00144E91"/>
    <w:rsid w:val="001460CA"/>
    <w:rsid w:val="0015527D"/>
    <w:rsid w:val="00160F7B"/>
    <w:rsid w:val="00165F88"/>
    <w:rsid w:val="00172E7E"/>
    <w:rsid w:val="00176728"/>
    <w:rsid w:val="00182A80"/>
    <w:rsid w:val="001931B1"/>
    <w:rsid w:val="00196B73"/>
    <w:rsid w:val="001A0F28"/>
    <w:rsid w:val="001A5E0D"/>
    <w:rsid w:val="001A6401"/>
    <w:rsid w:val="001C580F"/>
    <w:rsid w:val="001C6F5D"/>
    <w:rsid w:val="001E19DE"/>
    <w:rsid w:val="001F054F"/>
    <w:rsid w:val="001F5931"/>
    <w:rsid w:val="00210148"/>
    <w:rsid w:val="00216425"/>
    <w:rsid w:val="002252EF"/>
    <w:rsid w:val="00227D3A"/>
    <w:rsid w:val="00233A0F"/>
    <w:rsid w:val="002358DC"/>
    <w:rsid w:val="002359EF"/>
    <w:rsid w:val="00237425"/>
    <w:rsid w:val="00241EE3"/>
    <w:rsid w:val="0024467B"/>
    <w:rsid w:val="0024686D"/>
    <w:rsid w:val="00255282"/>
    <w:rsid w:val="00262256"/>
    <w:rsid w:val="00264B95"/>
    <w:rsid w:val="0027246E"/>
    <w:rsid w:val="00275D51"/>
    <w:rsid w:val="002762D4"/>
    <w:rsid w:val="002822C7"/>
    <w:rsid w:val="00283CF9"/>
    <w:rsid w:val="00290A68"/>
    <w:rsid w:val="00292D5E"/>
    <w:rsid w:val="00293336"/>
    <w:rsid w:val="002949B3"/>
    <w:rsid w:val="002A0CD8"/>
    <w:rsid w:val="002A19B1"/>
    <w:rsid w:val="002A2A99"/>
    <w:rsid w:val="002A6C9A"/>
    <w:rsid w:val="002B0472"/>
    <w:rsid w:val="002C67B7"/>
    <w:rsid w:val="002D3248"/>
    <w:rsid w:val="002E027A"/>
    <w:rsid w:val="002E1E3A"/>
    <w:rsid w:val="002E6BE1"/>
    <w:rsid w:val="00313A10"/>
    <w:rsid w:val="00316F78"/>
    <w:rsid w:val="003214C5"/>
    <w:rsid w:val="00323455"/>
    <w:rsid w:val="0032744F"/>
    <w:rsid w:val="003322E7"/>
    <w:rsid w:val="00335C73"/>
    <w:rsid w:val="0034219F"/>
    <w:rsid w:val="003427F6"/>
    <w:rsid w:val="0034423E"/>
    <w:rsid w:val="00345299"/>
    <w:rsid w:val="0035703B"/>
    <w:rsid w:val="00361C88"/>
    <w:rsid w:val="00363DE2"/>
    <w:rsid w:val="0036708E"/>
    <w:rsid w:val="00367191"/>
    <w:rsid w:val="00377B55"/>
    <w:rsid w:val="00386BAA"/>
    <w:rsid w:val="00394667"/>
    <w:rsid w:val="003A54D7"/>
    <w:rsid w:val="003A7505"/>
    <w:rsid w:val="003B4DED"/>
    <w:rsid w:val="003B6195"/>
    <w:rsid w:val="003C1ED8"/>
    <w:rsid w:val="003C2826"/>
    <w:rsid w:val="003C739D"/>
    <w:rsid w:val="003D464B"/>
    <w:rsid w:val="003F1D1E"/>
    <w:rsid w:val="00402160"/>
    <w:rsid w:val="0040534B"/>
    <w:rsid w:val="004121F7"/>
    <w:rsid w:val="00417B06"/>
    <w:rsid w:val="004235FA"/>
    <w:rsid w:val="0043528E"/>
    <w:rsid w:val="00455745"/>
    <w:rsid w:val="00467538"/>
    <w:rsid w:val="00470C12"/>
    <w:rsid w:val="0047218C"/>
    <w:rsid w:val="0047515E"/>
    <w:rsid w:val="00481D99"/>
    <w:rsid w:val="00486967"/>
    <w:rsid w:val="00486D44"/>
    <w:rsid w:val="00490441"/>
    <w:rsid w:val="0049457C"/>
    <w:rsid w:val="00496DBC"/>
    <w:rsid w:val="004A27F4"/>
    <w:rsid w:val="004A35B8"/>
    <w:rsid w:val="004A5411"/>
    <w:rsid w:val="004A5489"/>
    <w:rsid w:val="004A5920"/>
    <w:rsid w:val="004A69E1"/>
    <w:rsid w:val="004B241B"/>
    <w:rsid w:val="004C224A"/>
    <w:rsid w:val="004D2AD8"/>
    <w:rsid w:val="004D5196"/>
    <w:rsid w:val="004D536B"/>
    <w:rsid w:val="004F3571"/>
    <w:rsid w:val="005019EA"/>
    <w:rsid w:val="00524831"/>
    <w:rsid w:val="005278E9"/>
    <w:rsid w:val="00533484"/>
    <w:rsid w:val="0054223A"/>
    <w:rsid w:val="005456E3"/>
    <w:rsid w:val="00545D01"/>
    <w:rsid w:val="00545FB3"/>
    <w:rsid w:val="0055688F"/>
    <w:rsid w:val="00560256"/>
    <w:rsid w:val="005908BF"/>
    <w:rsid w:val="005961C3"/>
    <w:rsid w:val="00596981"/>
    <w:rsid w:val="005A01F9"/>
    <w:rsid w:val="005A0C49"/>
    <w:rsid w:val="005B0C7D"/>
    <w:rsid w:val="005B1EA9"/>
    <w:rsid w:val="005B2508"/>
    <w:rsid w:val="005B2D3F"/>
    <w:rsid w:val="005B5824"/>
    <w:rsid w:val="005B7B46"/>
    <w:rsid w:val="005C0F51"/>
    <w:rsid w:val="005D427F"/>
    <w:rsid w:val="005D6584"/>
    <w:rsid w:val="005E53C3"/>
    <w:rsid w:val="005E6067"/>
    <w:rsid w:val="005F2851"/>
    <w:rsid w:val="00614234"/>
    <w:rsid w:val="00614D2A"/>
    <w:rsid w:val="006274A2"/>
    <w:rsid w:val="0063362D"/>
    <w:rsid w:val="00640847"/>
    <w:rsid w:val="00644E92"/>
    <w:rsid w:val="00646988"/>
    <w:rsid w:val="00650DC7"/>
    <w:rsid w:val="0065796A"/>
    <w:rsid w:val="00661F7A"/>
    <w:rsid w:val="00662979"/>
    <w:rsid w:val="00672651"/>
    <w:rsid w:val="00673625"/>
    <w:rsid w:val="00677256"/>
    <w:rsid w:val="00677751"/>
    <w:rsid w:val="00681C1A"/>
    <w:rsid w:val="006826A7"/>
    <w:rsid w:val="006833D7"/>
    <w:rsid w:val="006926E8"/>
    <w:rsid w:val="006A12AC"/>
    <w:rsid w:val="006B5015"/>
    <w:rsid w:val="006B7556"/>
    <w:rsid w:val="006C5B22"/>
    <w:rsid w:val="006D00F8"/>
    <w:rsid w:val="006D4622"/>
    <w:rsid w:val="006E2B0A"/>
    <w:rsid w:val="006F1338"/>
    <w:rsid w:val="00702501"/>
    <w:rsid w:val="007025C8"/>
    <w:rsid w:val="0071205F"/>
    <w:rsid w:val="0071483B"/>
    <w:rsid w:val="007207EA"/>
    <w:rsid w:val="007321E5"/>
    <w:rsid w:val="00737FC4"/>
    <w:rsid w:val="0074787F"/>
    <w:rsid w:val="0075026E"/>
    <w:rsid w:val="00756E9D"/>
    <w:rsid w:val="007610D3"/>
    <w:rsid w:val="00775874"/>
    <w:rsid w:val="0079347E"/>
    <w:rsid w:val="007A6769"/>
    <w:rsid w:val="007A7AFE"/>
    <w:rsid w:val="007B02E1"/>
    <w:rsid w:val="007B0A6C"/>
    <w:rsid w:val="007B1CD4"/>
    <w:rsid w:val="007B5820"/>
    <w:rsid w:val="007D1B10"/>
    <w:rsid w:val="007E5E05"/>
    <w:rsid w:val="007E65C0"/>
    <w:rsid w:val="007F3464"/>
    <w:rsid w:val="007F3B7C"/>
    <w:rsid w:val="007F3C29"/>
    <w:rsid w:val="007F6A2C"/>
    <w:rsid w:val="007F7AA5"/>
    <w:rsid w:val="00800944"/>
    <w:rsid w:val="0080631F"/>
    <w:rsid w:val="008149AA"/>
    <w:rsid w:val="00817B37"/>
    <w:rsid w:val="0082125E"/>
    <w:rsid w:val="00832067"/>
    <w:rsid w:val="00833776"/>
    <w:rsid w:val="00834802"/>
    <w:rsid w:val="00834FB3"/>
    <w:rsid w:val="008452FD"/>
    <w:rsid w:val="008551A3"/>
    <w:rsid w:val="00855555"/>
    <w:rsid w:val="008643E0"/>
    <w:rsid w:val="00865EDE"/>
    <w:rsid w:val="00866111"/>
    <w:rsid w:val="00871CB0"/>
    <w:rsid w:val="00880062"/>
    <w:rsid w:val="00885616"/>
    <w:rsid w:val="00893283"/>
    <w:rsid w:val="008B2593"/>
    <w:rsid w:val="008B5076"/>
    <w:rsid w:val="008C46B1"/>
    <w:rsid w:val="008C5009"/>
    <w:rsid w:val="008C6822"/>
    <w:rsid w:val="008C7212"/>
    <w:rsid w:val="008D05F7"/>
    <w:rsid w:val="008D32A6"/>
    <w:rsid w:val="008D3C6E"/>
    <w:rsid w:val="008D6684"/>
    <w:rsid w:val="008E350F"/>
    <w:rsid w:val="008E59F0"/>
    <w:rsid w:val="008F0DF1"/>
    <w:rsid w:val="008F1CD5"/>
    <w:rsid w:val="008F3C28"/>
    <w:rsid w:val="008F6099"/>
    <w:rsid w:val="00901351"/>
    <w:rsid w:val="00911638"/>
    <w:rsid w:val="00912080"/>
    <w:rsid w:val="0092518E"/>
    <w:rsid w:val="0092667E"/>
    <w:rsid w:val="00927456"/>
    <w:rsid w:val="009339A7"/>
    <w:rsid w:val="00936463"/>
    <w:rsid w:val="00943051"/>
    <w:rsid w:val="009464B2"/>
    <w:rsid w:val="00961570"/>
    <w:rsid w:val="009617F9"/>
    <w:rsid w:val="009662E7"/>
    <w:rsid w:val="00967477"/>
    <w:rsid w:val="009704C6"/>
    <w:rsid w:val="00972E62"/>
    <w:rsid w:val="00973182"/>
    <w:rsid w:val="0097378C"/>
    <w:rsid w:val="00980B99"/>
    <w:rsid w:val="00981B3B"/>
    <w:rsid w:val="0098253C"/>
    <w:rsid w:val="00987D72"/>
    <w:rsid w:val="009A654D"/>
    <w:rsid w:val="009B4232"/>
    <w:rsid w:val="009B78DB"/>
    <w:rsid w:val="009C2F10"/>
    <w:rsid w:val="009C3BD7"/>
    <w:rsid w:val="009C3C87"/>
    <w:rsid w:val="009C42DB"/>
    <w:rsid w:val="009C589C"/>
    <w:rsid w:val="009E0496"/>
    <w:rsid w:val="009E115D"/>
    <w:rsid w:val="009E25FA"/>
    <w:rsid w:val="009E7E0C"/>
    <w:rsid w:val="009F3346"/>
    <w:rsid w:val="009F72C2"/>
    <w:rsid w:val="00A034F3"/>
    <w:rsid w:val="00A15871"/>
    <w:rsid w:val="00A16DFF"/>
    <w:rsid w:val="00A176CC"/>
    <w:rsid w:val="00A236F4"/>
    <w:rsid w:val="00A32006"/>
    <w:rsid w:val="00A3300F"/>
    <w:rsid w:val="00A40E37"/>
    <w:rsid w:val="00A429C9"/>
    <w:rsid w:val="00A561DA"/>
    <w:rsid w:val="00A6299C"/>
    <w:rsid w:val="00A64BD3"/>
    <w:rsid w:val="00A704EB"/>
    <w:rsid w:val="00A70DD5"/>
    <w:rsid w:val="00A81160"/>
    <w:rsid w:val="00A87A73"/>
    <w:rsid w:val="00A9057F"/>
    <w:rsid w:val="00A905CE"/>
    <w:rsid w:val="00A946CC"/>
    <w:rsid w:val="00A95DCF"/>
    <w:rsid w:val="00A968CC"/>
    <w:rsid w:val="00AA60AB"/>
    <w:rsid w:val="00AB0631"/>
    <w:rsid w:val="00AB357C"/>
    <w:rsid w:val="00AC30BD"/>
    <w:rsid w:val="00AC4FD9"/>
    <w:rsid w:val="00AC5669"/>
    <w:rsid w:val="00AD216C"/>
    <w:rsid w:val="00AD2210"/>
    <w:rsid w:val="00AE1D4B"/>
    <w:rsid w:val="00AE41E2"/>
    <w:rsid w:val="00AE4DA6"/>
    <w:rsid w:val="00AE7809"/>
    <w:rsid w:val="00AF737A"/>
    <w:rsid w:val="00B020D3"/>
    <w:rsid w:val="00B04758"/>
    <w:rsid w:val="00B1358E"/>
    <w:rsid w:val="00B15056"/>
    <w:rsid w:val="00B1603C"/>
    <w:rsid w:val="00B16B48"/>
    <w:rsid w:val="00B2269F"/>
    <w:rsid w:val="00B5177C"/>
    <w:rsid w:val="00B7566E"/>
    <w:rsid w:val="00B7626B"/>
    <w:rsid w:val="00BA0D2C"/>
    <w:rsid w:val="00BA1897"/>
    <w:rsid w:val="00BA6E14"/>
    <w:rsid w:val="00BC3EAB"/>
    <w:rsid w:val="00BD3D24"/>
    <w:rsid w:val="00BF558F"/>
    <w:rsid w:val="00BF5E23"/>
    <w:rsid w:val="00C02405"/>
    <w:rsid w:val="00C03908"/>
    <w:rsid w:val="00C12ADF"/>
    <w:rsid w:val="00C12BF1"/>
    <w:rsid w:val="00C169F7"/>
    <w:rsid w:val="00C17030"/>
    <w:rsid w:val="00C22EBE"/>
    <w:rsid w:val="00C30C06"/>
    <w:rsid w:val="00C32385"/>
    <w:rsid w:val="00C34403"/>
    <w:rsid w:val="00C41DEC"/>
    <w:rsid w:val="00C43C47"/>
    <w:rsid w:val="00C5426B"/>
    <w:rsid w:val="00C57405"/>
    <w:rsid w:val="00C6181C"/>
    <w:rsid w:val="00C636C8"/>
    <w:rsid w:val="00C63F0D"/>
    <w:rsid w:val="00C66121"/>
    <w:rsid w:val="00C846F0"/>
    <w:rsid w:val="00C84A31"/>
    <w:rsid w:val="00C8650A"/>
    <w:rsid w:val="00C966EF"/>
    <w:rsid w:val="00C976C3"/>
    <w:rsid w:val="00CA22E0"/>
    <w:rsid w:val="00CA35AA"/>
    <w:rsid w:val="00CA54B9"/>
    <w:rsid w:val="00CA76CB"/>
    <w:rsid w:val="00CB385E"/>
    <w:rsid w:val="00CB6646"/>
    <w:rsid w:val="00CC1D92"/>
    <w:rsid w:val="00CD055A"/>
    <w:rsid w:val="00CD188C"/>
    <w:rsid w:val="00CE5D48"/>
    <w:rsid w:val="00CE628D"/>
    <w:rsid w:val="00D03DBF"/>
    <w:rsid w:val="00D1536F"/>
    <w:rsid w:val="00D15676"/>
    <w:rsid w:val="00D25379"/>
    <w:rsid w:val="00D27FD5"/>
    <w:rsid w:val="00D3151C"/>
    <w:rsid w:val="00D435EB"/>
    <w:rsid w:val="00D530E5"/>
    <w:rsid w:val="00D616C9"/>
    <w:rsid w:val="00D62920"/>
    <w:rsid w:val="00D6641A"/>
    <w:rsid w:val="00D664E8"/>
    <w:rsid w:val="00D70EBB"/>
    <w:rsid w:val="00D71277"/>
    <w:rsid w:val="00D71F52"/>
    <w:rsid w:val="00D8156C"/>
    <w:rsid w:val="00D93098"/>
    <w:rsid w:val="00D941A4"/>
    <w:rsid w:val="00D95299"/>
    <w:rsid w:val="00DA07F6"/>
    <w:rsid w:val="00DB3568"/>
    <w:rsid w:val="00DB7221"/>
    <w:rsid w:val="00DC29BF"/>
    <w:rsid w:val="00DC32B6"/>
    <w:rsid w:val="00DC40CD"/>
    <w:rsid w:val="00DD017B"/>
    <w:rsid w:val="00DD2564"/>
    <w:rsid w:val="00DD6E6F"/>
    <w:rsid w:val="00DE35F9"/>
    <w:rsid w:val="00DE39D3"/>
    <w:rsid w:val="00DF08EF"/>
    <w:rsid w:val="00DF47C4"/>
    <w:rsid w:val="00E0326C"/>
    <w:rsid w:val="00E272EB"/>
    <w:rsid w:val="00E36A63"/>
    <w:rsid w:val="00E467C6"/>
    <w:rsid w:val="00E52890"/>
    <w:rsid w:val="00E610B8"/>
    <w:rsid w:val="00E76E0E"/>
    <w:rsid w:val="00E81465"/>
    <w:rsid w:val="00E853DA"/>
    <w:rsid w:val="00E924AD"/>
    <w:rsid w:val="00E938C4"/>
    <w:rsid w:val="00E95587"/>
    <w:rsid w:val="00E95D21"/>
    <w:rsid w:val="00E969F6"/>
    <w:rsid w:val="00EA773F"/>
    <w:rsid w:val="00EB14FB"/>
    <w:rsid w:val="00EB3FD2"/>
    <w:rsid w:val="00EB6321"/>
    <w:rsid w:val="00EB74D7"/>
    <w:rsid w:val="00EC2C13"/>
    <w:rsid w:val="00EC71FC"/>
    <w:rsid w:val="00ED5819"/>
    <w:rsid w:val="00EE061D"/>
    <w:rsid w:val="00EE0D9D"/>
    <w:rsid w:val="00EE1869"/>
    <w:rsid w:val="00EE7118"/>
    <w:rsid w:val="00EE76BB"/>
    <w:rsid w:val="00EF085F"/>
    <w:rsid w:val="00EF0B17"/>
    <w:rsid w:val="00EF1540"/>
    <w:rsid w:val="00EF2F3C"/>
    <w:rsid w:val="00EF6846"/>
    <w:rsid w:val="00EF6DC9"/>
    <w:rsid w:val="00F07EB8"/>
    <w:rsid w:val="00F103A6"/>
    <w:rsid w:val="00F107F5"/>
    <w:rsid w:val="00F13A7E"/>
    <w:rsid w:val="00F14344"/>
    <w:rsid w:val="00F20F7D"/>
    <w:rsid w:val="00F3362C"/>
    <w:rsid w:val="00F36027"/>
    <w:rsid w:val="00F403A0"/>
    <w:rsid w:val="00F42C67"/>
    <w:rsid w:val="00F4332D"/>
    <w:rsid w:val="00F43A01"/>
    <w:rsid w:val="00F46932"/>
    <w:rsid w:val="00F65764"/>
    <w:rsid w:val="00F65BCE"/>
    <w:rsid w:val="00F6694B"/>
    <w:rsid w:val="00F66A0A"/>
    <w:rsid w:val="00F72063"/>
    <w:rsid w:val="00F75B0A"/>
    <w:rsid w:val="00F85CF7"/>
    <w:rsid w:val="00F93F4D"/>
    <w:rsid w:val="00FA1946"/>
    <w:rsid w:val="00FA4DD7"/>
    <w:rsid w:val="00FC6E45"/>
    <w:rsid w:val="00FC6F9D"/>
    <w:rsid w:val="00FD1E53"/>
    <w:rsid w:val="00FE1833"/>
    <w:rsid w:val="00FE44B1"/>
    <w:rsid w:val="00FE63C1"/>
    <w:rsid w:val="00FF3064"/>
    <w:rsid w:val="00FF4C50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CD2548"/>
  <w15:chartTrackingRefBased/>
  <w15:docId w15:val="{11F147B8-44F3-451A-9CEE-3A3FEC7F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9" w:unhideWhenUsed="1" w:qFormat="1"/>
    <w:lsdException w:name="heading 3" w:semiHidden="1" w:uiPriority="29" w:unhideWhenUsed="1" w:qFormat="1"/>
    <w:lsdException w:name="heading 4" w:semiHidden="1" w:uiPriority="3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OIC"/>
    <w:qFormat/>
    <w:rsid w:val="00640847"/>
    <w:pPr>
      <w:spacing w:after="240"/>
    </w:pPr>
    <w:rPr>
      <w:rFonts w:ascii="Arial" w:hAnsi="Arial"/>
      <w:color w:val="000000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847"/>
    <w:pPr>
      <w:keepNext/>
      <w:keepLines/>
      <w:spacing w:after="480"/>
      <w:outlineLvl w:val="0"/>
    </w:pPr>
    <w:rPr>
      <w:rFonts w:eastAsia="Times New Roman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9"/>
    <w:unhideWhenUsed/>
    <w:qFormat/>
    <w:rsid w:val="00640847"/>
    <w:pPr>
      <w:keepNext/>
      <w:keepLines/>
      <w:spacing w:before="200" w:after="120"/>
      <w:outlineLvl w:val="1"/>
    </w:pPr>
    <w:rPr>
      <w:rFonts w:eastAsia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29"/>
    <w:unhideWhenUsed/>
    <w:qFormat/>
    <w:rsid w:val="00640847"/>
    <w:pPr>
      <w:keepNext/>
      <w:keepLines/>
      <w:spacing w:before="200" w:after="12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39"/>
    <w:unhideWhenUsed/>
    <w:qFormat/>
    <w:rsid w:val="00640847"/>
    <w:pPr>
      <w:keepNext/>
      <w:keepLines/>
      <w:spacing w:before="200" w:after="12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4084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40847"/>
    <w:rPr>
      <w:rFonts w:ascii="Arial" w:eastAsia="Times New Roman" w:hAnsi="Arial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19"/>
    <w:rsid w:val="00640847"/>
    <w:rPr>
      <w:rFonts w:ascii="Arial" w:eastAsia="Times New Roman" w:hAnsi="Arial"/>
      <w:b/>
      <w:bCs/>
      <w:color w:val="000000"/>
      <w:sz w:val="32"/>
      <w:szCs w:val="26"/>
      <w:lang w:eastAsia="en-US"/>
    </w:rPr>
  </w:style>
  <w:style w:type="character" w:customStyle="1" w:styleId="Heading3Char">
    <w:name w:val="Heading 3 Char"/>
    <w:link w:val="Heading3"/>
    <w:uiPriority w:val="29"/>
    <w:rsid w:val="00640847"/>
    <w:rPr>
      <w:rFonts w:ascii="Arial" w:eastAsia="Times New Roman" w:hAnsi="Arial"/>
      <w:b/>
      <w:bCs/>
      <w:color w:val="000000"/>
      <w:sz w:val="28"/>
      <w:szCs w:val="22"/>
      <w:lang w:eastAsia="en-US"/>
    </w:rPr>
  </w:style>
  <w:style w:type="character" w:customStyle="1" w:styleId="Heading4Char">
    <w:name w:val="Heading 4 Char"/>
    <w:link w:val="Heading4"/>
    <w:uiPriority w:val="39"/>
    <w:rsid w:val="00640847"/>
    <w:rPr>
      <w:rFonts w:ascii="Arial" w:eastAsia="Times New Roman" w:hAnsi="Arial"/>
      <w:b/>
      <w:bCs/>
      <w:iCs/>
      <w:color w:val="000000"/>
      <w:sz w:val="24"/>
      <w:szCs w:val="22"/>
      <w:lang w:eastAsia="en-US"/>
    </w:rPr>
  </w:style>
  <w:style w:type="paragraph" w:styleId="ListParagraph">
    <w:name w:val="List Paragraph"/>
    <w:aliases w:val="OIC Bullet"/>
    <w:basedOn w:val="ListBullet"/>
    <w:next w:val="ListBullet"/>
    <w:link w:val="ListParagraphChar"/>
    <w:uiPriority w:val="94"/>
    <w:qFormat/>
    <w:rsid w:val="005278E9"/>
    <w:pPr>
      <w:numPr>
        <w:numId w:val="17"/>
      </w:numPr>
      <w:ind w:left="357" w:hanging="357"/>
    </w:pPr>
  </w:style>
  <w:style w:type="paragraph" w:styleId="ListBullet2">
    <w:name w:val="List Bullet 2"/>
    <w:basedOn w:val="Normal"/>
    <w:uiPriority w:val="99"/>
    <w:semiHidden/>
    <w:unhideWhenUsed/>
    <w:rsid w:val="00640847"/>
    <w:pPr>
      <w:numPr>
        <w:numId w:val="24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rsid w:val="00640847"/>
    <w:rPr>
      <w:i/>
      <w:iCs/>
    </w:rPr>
  </w:style>
  <w:style w:type="character" w:customStyle="1" w:styleId="QuoteChar">
    <w:name w:val="Quote Char"/>
    <w:link w:val="Quote"/>
    <w:uiPriority w:val="29"/>
    <w:rsid w:val="00640847"/>
    <w:rPr>
      <w:rFonts w:ascii="Arial" w:hAnsi="Arial"/>
      <w:i/>
      <w:iCs/>
      <w:color w:val="000000"/>
      <w:sz w:val="24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640847"/>
    <w:rPr>
      <w:rFonts w:eastAsia="Times New Roman"/>
      <w:b/>
      <w:bCs/>
      <w:i/>
      <w:iCs/>
      <w:color w:val="000000"/>
      <w:sz w:val="26"/>
      <w:szCs w:val="26"/>
      <w:lang w:eastAsia="en-US"/>
    </w:rPr>
  </w:style>
  <w:style w:type="paragraph" w:customStyle="1" w:styleId="EmphasisOIC">
    <w:name w:val="Emphasis OIC"/>
    <w:basedOn w:val="Normal"/>
    <w:link w:val="EmphasisOICChar"/>
    <w:uiPriority w:val="89"/>
    <w:qFormat/>
    <w:rsid w:val="00640847"/>
    <w:rPr>
      <w:b/>
    </w:rPr>
  </w:style>
  <w:style w:type="paragraph" w:styleId="ListBullet">
    <w:name w:val="List Bullet"/>
    <w:basedOn w:val="Normal"/>
    <w:link w:val="ListBulletChar"/>
    <w:uiPriority w:val="99"/>
    <w:semiHidden/>
    <w:unhideWhenUsed/>
    <w:rsid w:val="00640847"/>
    <w:pPr>
      <w:numPr>
        <w:numId w:val="23"/>
      </w:numPr>
      <w:contextualSpacing/>
    </w:pPr>
  </w:style>
  <w:style w:type="table" w:styleId="TableGrid">
    <w:name w:val="Table Grid"/>
    <w:aliases w:val="Table OIC"/>
    <w:basedOn w:val="OICTableNew"/>
    <w:uiPriority w:val="59"/>
    <w:rsid w:val="006408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FFFFFF"/>
    </w:tcPr>
  </w:style>
  <w:style w:type="character" w:customStyle="1" w:styleId="ListBulletChar">
    <w:name w:val="List Bullet Char"/>
    <w:link w:val="ListBullet"/>
    <w:uiPriority w:val="99"/>
    <w:semiHidden/>
    <w:rsid w:val="00640847"/>
    <w:rPr>
      <w:rFonts w:ascii="Arial" w:hAnsi="Arial"/>
      <w:color w:val="000000"/>
      <w:sz w:val="24"/>
      <w:szCs w:val="22"/>
      <w:lang w:eastAsia="en-US"/>
    </w:rPr>
  </w:style>
  <w:style w:type="character" w:customStyle="1" w:styleId="ListParagraphChar">
    <w:name w:val="List Paragraph Char"/>
    <w:aliases w:val="OIC Bullet Char"/>
    <w:link w:val="ListParagraph"/>
    <w:uiPriority w:val="94"/>
    <w:rsid w:val="005278E9"/>
    <w:rPr>
      <w:rFonts w:ascii="Arial" w:hAnsi="Arial"/>
      <w:color w:val="000000"/>
      <w:sz w:val="24"/>
      <w:szCs w:val="22"/>
      <w:lang w:eastAsia="en-US"/>
    </w:rPr>
  </w:style>
  <w:style w:type="character" w:customStyle="1" w:styleId="EmphasisOICChar">
    <w:name w:val="Emphasis OIC Char"/>
    <w:link w:val="EmphasisOIC"/>
    <w:uiPriority w:val="89"/>
    <w:rsid w:val="00640847"/>
    <w:rPr>
      <w:rFonts w:ascii="Arial" w:hAnsi="Arial"/>
      <w:b/>
      <w:color w:val="000000"/>
      <w:sz w:val="24"/>
      <w:szCs w:val="22"/>
      <w:lang w:eastAsia="en-US"/>
    </w:rPr>
  </w:style>
  <w:style w:type="paragraph" w:styleId="ListContinue2">
    <w:name w:val="List Continue 2"/>
    <w:basedOn w:val="Normal"/>
    <w:uiPriority w:val="99"/>
    <w:semiHidden/>
    <w:unhideWhenUsed/>
    <w:rsid w:val="00640847"/>
    <w:pPr>
      <w:spacing w:after="120"/>
      <w:ind w:left="566"/>
      <w:contextualSpacing/>
    </w:pPr>
  </w:style>
  <w:style w:type="table" w:styleId="LightShading">
    <w:name w:val="Light Shading"/>
    <w:basedOn w:val="TableNormal"/>
    <w:uiPriority w:val="60"/>
    <w:rsid w:val="006408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640847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OICTable">
    <w:name w:val="OIC Table"/>
    <w:basedOn w:val="TableGrid"/>
    <w:uiPriority w:val="99"/>
    <w:rsid w:val="005B7B46"/>
    <w:tblPr/>
    <w:tcPr>
      <w:shd w:val="clear" w:color="auto" w:fill="FFFFFF"/>
    </w:tcPr>
  </w:style>
  <w:style w:type="table" w:customStyle="1" w:styleId="OICTableNew">
    <w:name w:val="OIC Table New"/>
    <w:basedOn w:val="TableNormal"/>
    <w:uiPriority w:val="99"/>
    <w:rsid w:val="00640847"/>
    <w:pPr>
      <w:spacing w:before="60" w:after="60"/>
    </w:pPr>
    <w:rPr>
      <w:rFonts w:ascii="Arial" w:hAnsi="Arial"/>
      <w:color w:val="000000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ICTableStyle">
    <w:name w:val="OIC Table Style"/>
    <w:basedOn w:val="Normal"/>
    <w:link w:val="OICTableStyleChar"/>
    <w:uiPriority w:val="96"/>
    <w:qFormat/>
    <w:rsid w:val="00640847"/>
    <w:pPr>
      <w:spacing w:before="60" w:after="60"/>
    </w:pPr>
  </w:style>
  <w:style w:type="character" w:customStyle="1" w:styleId="OICTableStyleChar">
    <w:name w:val="OIC Table Style Char"/>
    <w:link w:val="OICTableStyle"/>
    <w:uiPriority w:val="96"/>
    <w:rsid w:val="00640847"/>
    <w:rPr>
      <w:rFonts w:ascii="Arial" w:hAnsi="Arial"/>
      <w:color w:val="000000"/>
      <w:sz w:val="24"/>
      <w:szCs w:val="22"/>
      <w:lang w:eastAsia="en-US"/>
    </w:rPr>
  </w:style>
  <w:style w:type="paragraph" w:styleId="ListContinue">
    <w:name w:val="List Continue"/>
    <w:basedOn w:val="Normal"/>
    <w:uiPriority w:val="99"/>
    <w:semiHidden/>
    <w:unhideWhenUsed/>
    <w:rsid w:val="005278E9"/>
    <w:pPr>
      <w:spacing w:after="120"/>
      <w:ind w:left="283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480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34802"/>
    <w:rPr>
      <w:rFonts w:ascii="Arial" w:hAnsi="Arial"/>
      <w:color w:val="000000"/>
      <w:sz w:val="24"/>
      <w:szCs w:val="22"/>
      <w:lang w:eastAsia="en-US"/>
    </w:rPr>
  </w:style>
  <w:style w:type="character" w:styleId="Hyperlink">
    <w:name w:val="Hyperlink"/>
    <w:uiPriority w:val="99"/>
    <w:unhideWhenUsed/>
    <w:rsid w:val="00834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42D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742D6"/>
    <w:rPr>
      <w:rFonts w:ascii="Arial" w:hAnsi="Arial"/>
      <w:color w:val="000000"/>
      <w:sz w:val="24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DA07F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A07F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scot/publications/fairer-scotland-duty-guidance-public-bodi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mma.williams@orkney.gov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support@orkney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.miller\Desktop\New%20Word%20Template%20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687F192AD6F94FB8C3AFCCD454D52D" ma:contentTypeVersion="16" ma:contentTypeDescription="Create a new document." ma:contentTypeScope="" ma:versionID="12af4ed902257d4afa5013c471b9ac80">
  <xsd:schema xmlns:xsd="http://www.w3.org/2001/XMLSchema" xmlns:xs="http://www.w3.org/2001/XMLSchema" xmlns:p="http://schemas.microsoft.com/office/2006/metadata/properties" xmlns:ns2="72740b9f-ec23-43b7-afa5-da355c4e0c78" xmlns:ns3="3f4e8fc0-a4c0-4b16-a5ba-ea73a8516ace" targetNamespace="http://schemas.microsoft.com/office/2006/metadata/properties" ma:root="true" ma:fieldsID="7631d7bc96a1ccc8e417b70b4f923584" ns2:_="" ns3:_="">
    <xsd:import namespace="72740b9f-ec23-43b7-afa5-da355c4e0c78"/>
    <xsd:import namespace="3f4e8fc0-a4c0-4b16-a5ba-ea73a8516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0b9f-ec23-43b7-afa5-da355c4e0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ff9be1b-1d2c-4ecd-bf1a-cdc8e9e39cf3}" ma:internalName="TaxCatchAll" ma:showField="CatchAllData" ma:web="72740b9f-ec23-43b7-afa5-da355c4e0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e8fc0-a4c0-4b16-a5ba-ea73a8516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5afcff-1da8-45e2-9d5f-16ede7491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40b9f-ec23-43b7-afa5-da355c4e0c78" xsi:nil="true"/>
    <lcf76f155ced4ddcb4097134ff3c332f xmlns="3f4e8fc0-a4c0-4b16-a5ba-ea73a8516ace">
      <Terms xmlns="http://schemas.microsoft.com/office/infopath/2007/PartnerControls"/>
    </lcf76f155ced4ddcb4097134ff3c332f>
    <_Flow_SignoffStatus xmlns="3f4e8fc0-a4c0-4b16-a5ba-ea73a8516ace" xsi:nil="true"/>
  </documentManagement>
</p:properties>
</file>

<file path=customXml/itemProps1.xml><?xml version="1.0" encoding="utf-8"?>
<ds:datastoreItem xmlns:ds="http://schemas.openxmlformats.org/officeDocument/2006/customXml" ds:itemID="{6C64AD94-262B-4848-8FD6-85D7D4CB40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0B12D-BEB7-41AD-83F2-DD33DA5A5A6F}"/>
</file>

<file path=customXml/itemProps3.xml><?xml version="1.0" encoding="utf-8"?>
<ds:datastoreItem xmlns:ds="http://schemas.openxmlformats.org/officeDocument/2006/customXml" ds:itemID="{72C9338F-4C48-4010-A187-5CBC469B05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E0678-FCDF-4ADB-939C-13CF6809B0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Word Template Master</Template>
  <TotalTime>1</TotalTime>
  <Pages>4</Pages>
  <Words>829</Words>
  <Characters>4656</Characters>
  <Application>Microsoft Office Word</Application>
  <DocSecurity>4</DocSecurity>
  <Lines>211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Impact Assessment -</vt:lpstr>
    </vt:vector>
  </TitlesOfParts>
  <Company>Orkney Island Council</Company>
  <LinksUpToDate>false</LinksUpToDate>
  <CharactersWithSpaces>5364</CharactersWithSpaces>
  <SharedDoc>false</SharedDoc>
  <HLinks>
    <vt:vector size="12" baseType="variant">
      <vt:variant>
        <vt:i4>7798798</vt:i4>
      </vt:variant>
      <vt:variant>
        <vt:i4>3</vt:i4>
      </vt:variant>
      <vt:variant>
        <vt:i4>0</vt:i4>
      </vt:variant>
      <vt:variant>
        <vt:i4>5</vt:i4>
      </vt:variant>
      <vt:variant>
        <vt:lpwstr>mailto:hrsupport@orkney.gov.uk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https://www.gov.scot/publications/fairer-scotland-duty-guidance-public-bodies/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Impact Assessment -</dc:title>
  <dc:subject>Equality Impact Assessment -</dc:subject>
  <dc:creator>Orkney Islands Council</dc:creator>
  <cp:keywords>EqIA,EIA,Equality,Impact,Assessment,</cp:keywords>
  <cp:lastModifiedBy>Stephanie Johnston</cp:lastModifiedBy>
  <cp:revision>2</cp:revision>
  <dcterms:created xsi:type="dcterms:W3CDTF">2025-01-20T08:10:00Z</dcterms:created>
  <dcterms:modified xsi:type="dcterms:W3CDTF">2025-01-20T08:10:00Z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609442-21db-49ae-b760-8d094b29b854_Enabled">
    <vt:lpwstr>true</vt:lpwstr>
  </property>
  <property fmtid="{D5CDD505-2E9C-101B-9397-08002B2CF9AE}" pid="3" name="MSIP_Label_f4609442-21db-49ae-b760-8d094b29b854_SetDate">
    <vt:lpwstr>2023-03-28T14:29:45Z</vt:lpwstr>
  </property>
  <property fmtid="{D5CDD505-2E9C-101B-9397-08002B2CF9AE}" pid="4" name="MSIP_Label_f4609442-21db-49ae-b760-8d094b29b854_Method">
    <vt:lpwstr>Privileged</vt:lpwstr>
  </property>
  <property fmtid="{D5CDD505-2E9C-101B-9397-08002B2CF9AE}" pid="5" name="MSIP_Label_f4609442-21db-49ae-b760-8d094b29b854_Name">
    <vt:lpwstr>f4609442-21db-49ae-b760-8d094b29b854</vt:lpwstr>
  </property>
  <property fmtid="{D5CDD505-2E9C-101B-9397-08002B2CF9AE}" pid="6" name="MSIP_Label_f4609442-21db-49ae-b760-8d094b29b854_SiteId">
    <vt:lpwstr>225b5661-37a1-482c-928d-a1889552c67e</vt:lpwstr>
  </property>
  <property fmtid="{D5CDD505-2E9C-101B-9397-08002B2CF9AE}" pid="7" name="MSIP_Label_f4609442-21db-49ae-b760-8d094b29b854_ActionId">
    <vt:lpwstr>6166f5db-a711-4d84-b9f9-44a27f00beba</vt:lpwstr>
  </property>
  <property fmtid="{D5CDD505-2E9C-101B-9397-08002B2CF9AE}" pid="8" name="MSIP_Label_f4609442-21db-49ae-b760-8d094b29b854_ContentBits">
    <vt:lpwstr>1</vt:lpwstr>
  </property>
  <property fmtid="{D5CDD505-2E9C-101B-9397-08002B2CF9AE}" pid="9" name="ContentTypeId">
    <vt:lpwstr>0x01010023687F192AD6F94FB8C3AFCCD454D52D</vt:lpwstr>
  </property>
</Properties>
</file>